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A8574D" w14:textId="67977B78" w:rsidR="00CA214F" w:rsidRDefault="00FD7BED" w:rsidP="00FD7BED">
      <w:pPr>
        <w:spacing w:line="276" w:lineRule="auto"/>
        <w:jc w:val="center"/>
        <w:rPr>
          <w:rFonts w:ascii="宋体" w:hAnsi="宋体"/>
          <w:b/>
          <w:bCs/>
          <w:sz w:val="32"/>
          <w:szCs w:val="32"/>
        </w:rPr>
      </w:pPr>
      <w:r>
        <w:rPr>
          <w:rFonts w:ascii="宋体" w:hAnsi="宋体" w:hint="eastAsia"/>
          <w:b/>
          <w:bCs/>
          <w:sz w:val="32"/>
          <w:szCs w:val="32"/>
        </w:rPr>
        <w:t>行业标准《</w:t>
      </w:r>
      <w:r w:rsidR="0074308E" w:rsidRPr="00374C72">
        <w:rPr>
          <w:rFonts w:hAnsi="宋体" w:hint="eastAsia"/>
          <w:b/>
          <w:sz w:val="32"/>
          <w:szCs w:val="32"/>
        </w:rPr>
        <w:t>洗涤剂</w:t>
      </w:r>
      <w:r w:rsidR="00374C72" w:rsidRPr="00374C72">
        <w:rPr>
          <w:rFonts w:hAnsi="宋体" w:hint="eastAsia"/>
          <w:b/>
          <w:sz w:val="32"/>
          <w:szCs w:val="32"/>
        </w:rPr>
        <w:t>和</w:t>
      </w:r>
      <w:r w:rsidR="0074308E" w:rsidRPr="00374C72">
        <w:rPr>
          <w:rFonts w:hAnsi="宋体" w:hint="eastAsia"/>
          <w:b/>
          <w:sz w:val="32"/>
          <w:szCs w:val="32"/>
        </w:rPr>
        <w:t>表面活性剂</w:t>
      </w:r>
      <w:r w:rsidR="00374C72" w:rsidRPr="00374C72">
        <w:rPr>
          <w:rFonts w:hAnsi="宋体" w:hint="eastAsia"/>
          <w:b/>
          <w:sz w:val="32"/>
          <w:szCs w:val="32"/>
        </w:rPr>
        <w:t>含水量的测定</w:t>
      </w:r>
      <w:r w:rsidR="00374C72" w:rsidRPr="00374C72">
        <w:rPr>
          <w:rFonts w:hAnsi="宋体" w:hint="eastAsia"/>
          <w:b/>
          <w:sz w:val="32"/>
          <w:szCs w:val="32"/>
        </w:rPr>
        <w:t xml:space="preserve">  </w:t>
      </w:r>
      <w:r w:rsidR="00374C72" w:rsidRPr="00374C72">
        <w:rPr>
          <w:rFonts w:hAnsi="宋体" w:hint="eastAsia"/>
          <w:b/>
          <w:sz w:val="32"/>
          <w:szCs w:val="32"/>
        </w:rPr>
        <w:t>卡尔·费休法</w:t>
      </w:r>
      <w:r>
        <w:rPr>
          <w:rFonts w:ascii="宋体" w:hAnsi="宋体" w:hint="eastAsia"/>
          <w:b/>
          <w:bCs/>
          <w:sz w:val="32"/>
          <w:szCs w:val="32"/>
        </w:rPr>
        <w:t>》编制说明</w:t>
      </w:r>
    </w:p>
    <w:p w14:paraId="7B0B6D25" w14:textId="4BD3ED24" w:rsidR="00FD7BED" w:rsidRDefault="00E2442C" w:rsidP="00FD7BED">
      <w:pPr>
        <w:spacing w:line="276" w:lineRule="auto"/>
        <w:jc w:val="center"/>
        <w:rPr>
          <w:rFonts w:ascii="宋体" w:hAnsi="宋体"/>
          <w:b/>
          <w:bCs/>
          <w:sz w:val="32"/>
          <w:szCs w:val="32"/>
        </w:rPr>
      </w:pPr>
      <w:r>
        <w:rPr>
          <w:rFonts w:ascii="宋体" w:hAnsi="宋体" w:hint="eastAsia"/>
          <w:b/>
          <w:bCs/>
          <w:sz w:val="32"/>
          <w:szCs w:val="32"/>
        </w:rPr>
        <w:t>（</w:t>
      </w:r>
      <w:r w:rsidR="00374C72">
        <w:rPr>
          <w:rFonts w:ascii="宋体" w:hAnsi="宋体" w:hint="eastAsia"/>
          <w:b/>
          <w:bCs/>
          <w:sz w:val="32"/>
          <w:szCs w:val="32"/>
        </w:rPr>
        <w:t>征求意见</w:t>
      </w:r>
      <w:r>
        <w:rPr>
          <w:rFonts w:ascii="宋体" w:hAnsi="宋体" w:hint="eastAsia"/>
          <w:b/>
          <w:bCs/>
          <w:sz w:val="32"/>
          <w:szCs w:val="32"/>
        </w:rPr>
        <w:t>稿）</w:t>
      </w:r>
    </w:p>
    <w:p w14:paraId="00671A9C" w14:textId="77777777" w:rsidR="00284B61" w:rsidRDefault="00284B61" w:rsidP="00FD7BED">
      <w:pPr>
        <w:spacing w:line="276" w:lineRule="auto"/>
        <w:jc w:val="center"/>
        <w:rPr>
          <w:rFonts w:ascii="宋体" w:hAnsi="宋体"/>
          <w:b/>
          <w:bCs/>
          <w:sz w:val="32"/>
          <w:szCs w:val="32"/>
        </w:rPr>
      </w:pPr>
    </w:p>
    <w:p w14:paraId="0E747105" w14:textId="77777777" w:rsidR="00284B61" w:rsidRPr="00935CB6" w:rsidRDefault="00284B61" w:rsidP="00517839">
      <w:pPr>
        <w:spacing w:beforeLines="50" w:before="120" w:afterLines="50" w:after="120" w:line="276" w:lineRule="auto"/>
        <w:rPr>
          <w:rFonts w:ascii="宋体" w:hAnsi="宋体"/>
          <w:b/>
        </w:rPr>
      </w:pPr>
      <w:bookmarkStart w:id="0" w:name="_Hlk531363538"/>
      <w:r w:rsidRPr="00935CB6">
        <w:rPr>
          <w:rFonts w:ascii="宋体" w:hAnsi="宋体" w:hint="eastAsia"/>
          <w:b/>
        </w:rPr>
        <w:t>一、工作简况</w:t>
      </w:r>
    </w:p>
    <w:p w14:paraId="242095F3" w14:textId="77777777" w:rsidR="00284B61" w:rsidRPr="00935CB6" w:rsidRDefault="00284B61" w:rsidP="00284B61">
      <w:pPr>
        <w:spacing w:line="276" w:lineRule="auto"/>
        <w:rPr>
          <w:rFonts w:ascii="宋体" w:hAnsi="宋体"/>
          <w:b/>
        </w:rPr>
      </w:pPr>
      <w:r w:rsidRPr="00935CB6">
        <w:rPr>
          <w:rFonts w:ascii="宋体" w:hAnsi="宋体" w:hint="eastAsia"/>
          <w:b/>
        </w:rPr>
        <w:t>1、任务来源</w:t>
      </w:r>
    </w:p>
    <w:p w14:paraId="112557EA" w14:textId="2B7AA032" w:rsidR="00284B61" w:rsidRPr="00935CB6" w:rsidRDefault="00284B61" w:rsidP="003518E1">
      <w:pPr>
        <w:spacing w:line="360" w:lineRule="auto"/>
        <w:ind w:firstLineChars="200" w:firstLine="420"/>
        <w:rPr>
          <w:rFonts w:ascii="宋体" w:hAnsi="宋体"/>
        </w:rPr>
      </w:pPr>
      <w:r w:rsidRPr="00935CB6">
        <w:rPr>
          <w:rFonts w:ascii="宋体" w:hAnsi="宋体" w:hint="eastAsia"/>
        </w:rPr>
        <w:t>本项目是根据工业和信息化</w:t>
      </w:r>
      <w:proofErr w:type="gramStart"/>
      <w:r w:rsidRPr="00935CB6">
        <w:rPr>
          <w:rFonts w:ascii="宋体" w:hAnsi="宋体" w:hint="eastAsia"/>
        </w:rPr>
        <w:t>部行业</w:t>
      </w:r>
      <w:proofErr w:type="gramEnd"/>
      <w:r w:rsidRPr="00935CB6">
        <w:rPr>
          <w:rFonts w:ascii="宋体" w:hAnsi="宋体" w:hint="eastAsia"/>
        </w:rPr>
        <w:t>标准制修订计划</w:t>
      </w:r>
      <w:r w:rsidRPr="002F59B6">
        <w:rPr>
          <w:rFonts w:ascii="宋体" w:hAnsi="宋体" w:hint="eastAsia"/>
        </w:rPr>
        <w:t>（</w:t>
      </w:r>
      <w:proofErr w:type="gramStart"/>
      <w:r w:rsidR="00A44FAA" w:rsidRPr="002F59B6">
        <w:rPr>
          <w:rFonts w:ascii="宋体" w:hAnsi="宋体" w:hint="eastAsia"/>
        </w:rPr>
        <w:t>工信厅科</w:t>
      </w:r>
      <w:proofErr w:type="gramEnd"/>
      <w:r w:rsidR="00A44FAA" w:rsidRPr="002F59B6">
        <w:rPr>
          <w:rFonts w:ascii="宋体" w:hAnsi="宋体" w:hint="eastAsia"/>
        </w:rPr>
        <w:t>[2018]31号</w:t>
      </w:r>
      <w:r w:rsidRPr="002F59B6">
        <w:rPr>
          <w:rFonts w:ascii="宋体" w:hAnsi="宋体" w:hint="eastAsia"/>
        </w:rPr>
        <w:t>），计划编号为</w:t>
      </w:r>
      <w:r w:rsidR="002F59B6" w:rsidRPr="002F59B6">
        <w:rPr>
          <w:rFonts w:ascii="宋体" w:hAnsi="宋体"/>
        </w:rPr>
        <w:t>2018-1150T-QB</w:t>
      </w:r>
      <w:r w:rsidRPr="002F59B6">
        <w:rPr>
          <w:rFonts w:ascii="宋体" w:hAnsi="宋体" w:hint="eastAsia"/>
        </w:rPr>
        <w:t>，项目名称“</w:t>
      </w:r>
      <w:r w:rsidR="0074308E" w:rsidRPr="002F59B6">
        <w:rPr>
          <w:rFonts w:ascii="宋体" w:hAnsi="宋体" w:hint="eastAsia"/>
        </w:rPr>
        <w:t>洗涤剂</w:t>
      </w:r>
      <w:r w:rsidR="002F59B6" w:rsidRPr="002F59B6">
        <w:rPr>
          <w:rFonts w:ascii="宋体" w:hAnsi="宋体" w:hint="eastAsia"/>
        </w:rPr>
        <w:t>和</w:t>
      </w:r>
      <w:r w:rsidR="0074308E" w:rsidRPr="002F59B6">
        <w:rPr>
          <w:rFonts w:ascii="宋体" w:hAnsi="宋体" w:hint="eastAsia"/>
        </w:rPr>
        <w:t>表面活性剂</w:t>
      </w:r>
      <w:r w:rsidR="002F59B6" w:rsidRPr="002F59B6">
        <w:rPr>
          <w:rFonts w:ascii="宋体" w:hAnsi="宋体" w:hint="eastAsia"/>
        </w:rPr>
        <w:t>含水量的测定  卡尔·费休法</w:t>
      </w:r>
      <w:r w:rsidRPr="002F59B6">
        <w:rPr>
          <w:rFonts w:ascii="宋体" w:hAnsi="宋体" w:hint="eastAsia"/>
        </w:rPr>
        <w:t>”，主要起草单位：</w:t>
      </w:r>
      <w:r w:rsidR="00565748" w:rsidRPr="002F59B6">
        <w:rPr>
          <w:rFonts w:ascii="宋体" w:hAnsi="宋体" w:hint="eastAsia"/>
        </w:rPr>
        <w:t>国家</w:t>
      </w:r>
      <w:r w:rsidR="00565748" w:rsidRPr="002F59B6">
        <w:rPr>
          <w:rFonts w:ascii="宋体" w:hAnsi="宋体"/>
        </w:rPr>
        <w:t>洗涤用品质量监督检验中心</w:t>
      </w:r>
      <w:r w:rsidR="00565748" w:rsidRPr="002F59B6">
        <w:rPr>
          <w:rFonts w:ascii="宋体" w:hAnsi="宋体" w:hint="eastAsia"/>
        </w:rPr>
        <w:t>（太原</w:t>
      </w:r>
      <w:r w:rsidR="00565748" w:rsidRPr="002F59B6">
        <w:rPr>
          <w:rFonts w:ascii="宋体" w:hAnsi="宋体"/>
        </w:rPr>
        <w:t>）</w:t>
      </w:r>
      <w:r w:rsidR="00A44FAA" w:rsidRPr="002F59B6">
        <w:rPr>
          <w:rFonts w:ascii="宋体" w:hAnsi="宋体" w:hint="eastAsia"/>
        </w:rPr>
        <w:t>、</w:t>
      </w:r>
      <w:r w:rsidR="00565748" w:rsidRPr="002F59B6">
        <w:rPr>
          <w:rFonts w:hint="eastAsia"/>
        </w:rPr>
        <w:t>表面活性剂和洗涤剂行业生产力促进中心等</w:t>
      </w:r>
      <w:r w:rsidRPr="002F59B6">
        <w:rPr>
          <w:rFonts w:ascii="宋体" w:hAnsi="宋体" w:hint="eastAsia"/>
        </w:rPr>
        <w:t>。</w:t>
      </w:r>
    </w:p>
    <w:p w14:paraId="60AA6062" w14:textId="77777777" w:rsidR="00284B61" w:rsidRPr="00935CB6" w:rsidRDefault="00284B61" w:rsidP="00284B61">
      <w:pPr>
        <w:spacing w:line="276" w:lineRule="auto"/>
        <w:rPr>
          <w:rFonts w:ascii="宋体" w:hAnsi="宋体"/>
          <w:b/>
        </w:rPr>
      </w:pPr>
      <w:r w:rsidRPr="00935CB6">
        <w:rPr>
          <w:rFonts w:ascii="宋体" w:hAnsi="宋体" w:hint="eastAsia"/>
          <w:b/>
        </w:rPr>
        <w:t>2、工作过程</w:t>
      </w:r>
    </w:p>
    <w:p w14:paraId="6371BF7D" w14:textId="5DDC0CFA" w:rsidR="0083667A" w:rsidRDefault="00284B61" w:rsidP="003518E1">
      <w:pPr>
        <w:spacing w:line="360" w:lineRule="auto"/>
        <w:ind w:leftChars="1" w:left="2" w:firstLineChars="200" w:firstLine="420"/>
        <w:rPr>
          <w:rFonts w:ascii="宋体" w:hAnsi="宋体"/>
        </w:rPr>
      </w:pPr>
      <w:r w:rsidRPr="00935CB6">
        <w:rPr>
          <w:rFonts w:ascii="宋体" w:hAnsi="宋体" w:hint="eastAsia"/>
          <w:b/>
        </w:rPr>
        <w:t>起草阶段：</w:t>
      </w:r>
      <w:r w:rsidRPr="00935CB6">
        <w:rPr>
          <w:rFonts w:ascii="宋体" w:hAnsi="宋体" w:hint="eastAsia"/>
        </w:rPr>
        <w:t>全国</w:t>
      </w:r>
      <w:r w:rsidR="00AC690C">
        <w:rPr>
          <w:rFonts w:ascii="宋体" w:hAnsi="宋体" w:hint="eastAsia"/>
        </w:rPr>
        <w:t>表面活性剂和洗涤用品</w:t>
      </w:r>
      <w:r w:rsidRPr="00935CB6">
        <w:rPr>
          <w:rFonts w:ascii="宋体" w:hAnsi="宋体"/>
        </w:rPr>
        <w:t>标准化技术委员会成立</w:t>
      </w:r>
      <w:r w:rsidRPr="00935CB6">
        <w:rPr>
          <w:rFonts w:ascii="宋体" w:hAnsi="宋体" w:hint="eastAsia"/>
        </w:rPr>
        <w:t>标准</w:t>
      </w:r>
      <w:r w:rsidRPr="00935CB6">
        <w:rPr>
          <w:rFonts w:ascii="宋体" w:hAnsi="宋体"/>
        </w:rPr>
        <w:t>起草工作组</w:t>
      </w:r>
      <w:r w:rsidRPr="00935CB6">
        <w:rPr>
          <w:rFonts w:ascii="宋体" w:hAnsi="宋体" w:hint="eastAsia"/>
        </w:rPr>
        <w:t>：</w:t>
      </w:r>
      <w:r w:rsidR="00FD0222" w:rsidRPr="00FD0222">
        <w:rPr>
          <w:rFonts w:ascii="宋体" w:hAnsi="宋体" w:hint="eastAsia"/>
        </w:rPr>
        <w:t>国家洗涤用品质量监督检验中心（太原）</w:t>
      </w:r>
      <w:r w:rsidR="00565748">
        <w:rPr>
          <w:rFonts w:ascii="宋体" w:hAnsi="宋体" w:hint="eastAsia"/>
        </w:rPr>
        <w:t>、</w:t>
      </w:r>
      <w:r w:rsidR="00565748" w:rsidRPr="00183CCA">
        <w:rPr>
          <w:rFonts w:hint="eastAsia"/>
        </w:rPr>
        <w:t>表面活性剂和洗涤剂行业生产力促进中心</w:t>
      </w:r>
      <w:r w:rsidRPr="00935CB6">
        <w:rPr>
          <w:rFonts w:ascii="宋体" w:hAnsi="宋体" w:hint="eastAsia"/>
        </w:rPr>
        <w:t>。</w:t>
      </w:r>
      <w:r w:rsidR="0083667A" w:rsidRPr="0083667A">
        <w:rPr>
          <w:rFonts w:ascii="宋体" w:hAnsi="宋体" w:hint="eastAsia"/>
        </w:rPr>
        <w:t>工作组对当前国内</w:t>
      </w:r>
      <w:r w:rsidR="00565748">
        <w:rPr>
          <w:rFonts w:ascii="宋体" w:hAnsi="宋体" w:hint="eastAsia"/>
        </w:rPr>
        <w:t>相关检测技术</w:t>
      </w:r>
      <w:r w:rsidR="0083667A" w:rsidRPr="0083667A">
        <w:rPr>
          <w:rFonts w:ascii="宋体" w:hAnsi="宋体" w:hint="eastAsia"/>
        </w:rPr>
        <w:t>的现状与发展情况进行全面调研，同时广泛搜集和检索了国内外技术资料，并进行了大量的研究分析、资料查证工作</w:t>
      </w:r>
      <w:r w:rsidR="0083667A">
        <w:rPr>
          <w:rFonts w:ascii="宋体" w:hAnsi="宋体" w:hint="eastAsia"/>
        </w:rPr>
        <w:t>，</w:t>
      </w:r>
      <w:r w:rsidR="00565748">
        <w:rPr>
          <w:rFonts w:ascii="宋体" w:hAnsi="宋体" w:hint="eastAsia"/>
        </w:rPr>
        <w:t>按照</w:t>
      </w:r>
      <w:r w:rsidR="00565748" w:rsidRPr="00565748">
        <w:rPr>
          <w:rFonts w:ascii="宋体" w:hAnsi="宋体" w:hint="eastAsia"/>
        </w:rPr>
        <w:t>我国标准文本编写的要求，对国际标准</w:t>
      </w:r>
      <w:r w:rsidR="00565748">
        <w:t>ISO 4317:2011</w:t>
      </w:r>
      <w:r w:rsidR="00565748">
        <w:rPr>
          <w:rFonts w:hint="eastAsia"/>
        </w:rPr>
        <w:t>《</w:t>
      </w:r>
      <w:r w:rsidR="00565748">
        <w:t xml:space="preserve">Surface-active agents and detergents </w:t>
      </w:r>
      <w:r w:rsidR="00565748">
        <w:rPr>
          <w:rFonts w:hint="eastAsia"/>
        </w:rPr>
        <w:t>—</w:t>
      </w:r>
      <w:r w:rsidR="00565748">
        <w:t xml:space="preserve"> Determination of water contents</w:t>
      </w:r>
      <w:r w:rsidR="00565748">
        <w:rPr>
          <w:rFonts w:hint="eastAsia"/>
        </w:rPr>
        <w:t>—</w:t>
      </w:r>
      <w:r w:rsidR="00565748">
        <w:t>Karl Fischer methods</w:t>
      </w:r>
      <w:r w:rsidR="00565748">
        <w:rPr>
          <w:rFonts w:hint="eastAsia"/>
        </w:rPr>
        <w:t>》</w:t>
      </w:r>
      <w:r w:rsidR="00565748">
        <w:rPr>
          <w:rFonts w:ascii="宋体" w:hAnsi="宋体" w:hint="eastAsia"/>
        </w:rPr>
        <w:t>进行了整理转化，形成征求意见稿</w:t>
      </w:r>
      <w:r w:rsidR="0083667A" w:rsidRPr="0083667A">
        <w:rPr>
          <w:rFonts w:ascii="宋体" w:hAnsi="宋体" w:hint="eastAsia"/>
        </w:rPr>
        <w:t>。</w:t>
      </w:r>
    </w:p>
    <w:p w14:paraId="7340FAE9" w14:textId="2E6E5BF1" w:rsidR="00866619" w:rsidRDefault="00284B61" w:rsidP="003518E1">
      <w:pPr>
        <w:spacing w:line="360" w:lineRule="auto"/>
        <w:ind w:leftChars="1" w:left="2" w:firstLineChars="200" w:firstLine="420"/>
        <w:rPr>
          <w:rFonts w:ascii="宋体" w:hAnsi="宋体"/>
        </w:rPr>
      </w:pPr>
      <w:r w:rsidRPr="00935CB6">
        <w:rPr>
          <w:rFonts w:ascii="宋体" w:hAnsi="宋体" w:hint="eastAsia"/>
          <w:b/>
        </w:rPr>
        <w:t>征求意见阶段：</w:t>
      </w:r>
      <w:r w:rsidR="00565748">
        <w:rPr>
          <w:rFonts w:ascii="宋体" w:hAnsi="宋体"/>
        </w:rPr>
        <w:t xml:space="preserve"> </w:t>
      </w:r>
    </w:p>
    <w:p w14:paraId="46519DBA" w14:textId="1044DFF5" w:rsidR="002C0241" w:rsidRDefault="00284B61" w:rsidP="003518E1">
      <w:pPr>
        <w:spacing w:line="360" w:lineRule="auto"/>
        <w:ind w:leftChars="1" w:left="2" w:firstLineChars="200" w:firstLine="420"/>
        <w:rPr>
          <w:rFonts w:ascii="宋体" w:hAnsi="宋体"/>
        </w:rPr>
      </w:pPr>
      <w:r w:rsidRPr="00935CB6">
        <w:rPr>
          <w:rFonts w:ascii="宋体" w:hAnsi="宋体" w:hint="eastAsia"/>
          <w:b/>
        </w:rPr>
        <w:t>审查阶段：</w:t>
      </w:r>
      <w:r w:rsidR="00565748">
        <w:rPr>
          <w:rFonts w:ascii="宋体" w:hAnsi="宋体"/>
        </w:rPr>
        <w:t xml:space="preserve"> </w:t>
      </w:r>
    </w:p>
    <w:p w14:paraId="78E6D961" w14:textId="50AA632F" w:rsidR="00284B61" w:rsidRDefault="00284B61" w:rsidP="003518E1">
      <w:pPr>
        <w:spacing w:line="360" w:lineRule="auto"/>
        <w:ind w:leftChars="1" w:left="2" w:firstLineChars="200" w:firstLine="420"/>
        <w:rPr>
          <w:rFonts w:ascii="宋体" w:hAnsi="宋体"/>
        </w:rPr>
      </w:pPr>
      <w:r w:rsidRPr="00935CB6">
        <w:rPr>
          <w:rFonts w:ascii="宋体" w:hAnsi="宋体" w:hint="eastAsia"/>
          <w:b/>
        </w:rPr>
        <w:t>报批阶段：</w:t>
      </w:r>
      <w:r w:rsidR="00565748">
        <w:rPr>
          <w:rFonts w:ascii="宋体" w:hAnsi="宋体"/>
        </w:rPr>
        <w:t xml:space="preserve"> </w:t>
      </w:r>
    </w:p>
    <w:p w14:paraId="4B2E63AF" w14:textId="77777777" w:rsidR="00284B61" w:rsidRPr="00935CB6" w:rsidRDefault="00284B61" w:rsidP="00284B61">
      <w:pPr>
        <w:spacing w:line="276" w:lineRule="auto"/>
        <w:rPr>
          <w:rFonts w:ascii="宋体" w:hAnsi="宋体"/>
          <w:b/>
        </w:rPr>
      </w:pPr>
      <w:r w:rsidRPr="00935CB6">
        <w:rPr>
          <w:rFonts w:ascii="宋体" w:hAnsi="宋体" w:hint="eastAsia"/>
          <w:b/>
        </w:rPr>
        <w:t>3、主要参加单位和工作组成员及其所作的工作</w:t>
      </w:r>
    </w:p>
    <w:p w14:paraId="0024B3E5" w14:textId="70AAC5C1" w:rsidR="00284B61" w:rsidRDefault="00565748" w:rsidP="003518E1">
      <w:pPr>
        <w:spacing w:line="360" w:lineRule="auto"/>
        <w:ind w:leftChars="1" w:left="2" w:firstLineChars="200" w:firstLine="420"/>
      </w:pPr>
      <w:r>
        <w:rPr>
          <w:rFonts w:ascii="宋体" w:hAnsi="宋体" w:hint="eastAsia"/>
        </w:rPr>
        <w:t>本文件主要起草单位为：</w:t>
      </w:r>
      <w:r w:rsidRPr="00FD0222">
        <w:rPr>
          <w:rFonts w:ascii="宋体" w:hAnsi="宋体" w:hint="eastAsia"/>
        </w:rPr>
        <w:t>国家洗涤用品质量监督检验中心（太原）</w:t>
      </w:r>
      <w:r>
        <w:rPr>
          <w:rFonts w:ascii="宋体" w:hAnsi="宋体" w:hint="eastAsia"/>
        </w:rPr>
        <w:t>、</w:t>
      </w:r>
      <w:r w:rsidRPr="00183CCA">
        <w:rPr>
          <w:rFonts w:hint="eastAsia"/>
        </w:rPr>
        <w:t>表面活性剂和洗涤剂行业生产力促进中心</w:t>
      </w:r>
    </w:p>
    <w:p w14:paraId="627180FD" w14:textId="4D29AFAC" w:rsidR="00565748" w:rsidRPr="00935CB6" w:rsidRDefault="00565748" w:rsidP="003518E1">
      <w:pPr>
        <w:spacing w:line="360" w:lineRule="auto"/>
        <w:ind w:leftChars="1" w:left="2" w:firstLineChars="200" w:firstLine="420"/>
        <w:rPr>
          <w:rFonts w:ascii="宋体" w:hAnsi="宋体"/>
        </w:rPr>
      </w:pPr>
      <w:r>
        <w:rPr>
          <w:rFonts w:hint="eastAsia"/>
        </w:rPr>
        <w:t>主要起草人：</w:t>
      </w:r>
    </w:p>
    <w:p w14:paraId="1B161410" w14:textId="77777777" w:rsidR="00284B61" w:rsidRPr="00935CB6" w:rsidRDefault="00284B61" w:rsidP="00517839">
      <w:pPr>
        <w:spacing w:beforeLines="50" w:before="120" w:afterLines="50" w:after="120" w:line="276" w:lineRule="auto"/>
        <w:rPr>
          <w:rFonts w:ascii="宋体" w:hAnsi="宋体"/>
          <w:b/>
        </w:rPr>
      </w:pPr>
      <w:bookmarkStart w:id="1" w:name="_Hlk531363935"/>
      <w:bookmarkEnd w:id="0"/>
      <w:r w:rsidRPr="00935CB6">
        <w:rPr>
          <w:rFonts w:ascii="宋体" w:hAnsi="宋体" w:hint="eastAsia"/>
          <w:b/>
        </w:rPr>
        <w:t>二、标准编制原则和主要内容</w:t>
      </w:r>
    </w:p>
    <w:p w14:paraId="390C6250" w14:textId="77777777" w:rsidR="00284B61" w:rsidRPr="00935CB6" w:rsidRDefault="00284B61" w:rsidP="00284B61">
      <w:pPr>
        <w:spacing w:line="276" w:lineRule="auto"/>
        <w:rPr>
          <w:rFonts w:ascii="宋体" w:hAnsi="宋体"/>
          <w:b/>
        </w:rPr>
      </w:pPr>
      <w:r w:rsidRPr="00935CB6">
        <w:rPr>
          <w:rFonts w:ascii="宋体" w:hAnsi="宋体" w:hint="eastAsia"/>
          <w:b/>
        </w:rPr>
        <w:t>1、标准编制原则</w:t>
      </w:r>
    </w:p>
    <w:p w14:paraId="2B245747" w14:textId="30C91812" w:rsidR="0083094A" w:rsidRPr="0083094A" w:rsidRDefault="0083094A" w:rsidP="003518E1">
      <w:pPr>
        <w:spacing w:line="360" w:lineRule="auto"/>
        <w:ind w:firstLineChars="200" w:firstLine="420"/>
        <w:rPr>
          <w:rFonts w:ascii="宋体" w:hAnsi="宋体"/>
        </w:rPr>
      </w:pPr>
      <w:r w:rsidRPr="0083094A">
        <w:rPr>
          <w:rFonts w:ascii="宋体" w:hAnsi="宋体" w:hint="eastAsia"/>
        </w:rPr>
        <w:t>本标准</w:t>
      </w:r>
      <w:r w:rsidR="00F53C02">
        <w:rPr>
          <w:rFonts w:ascii="宋体" w:hAnsi="宋体" w:hint="eastAsia"/>
        </w:rPr>
        <w:t>化文件</w:t>
      </w:r>
      <w:r w:rsidRPr="0083094A">
        <w:rPr>
          <w:rFonts w:ascii="宋体" w:hAnsi="宋体" w:hint="eastAsia"/>
        </w:rPr>
        <w:t>的</w:t>
      </w:r>
      <w:r w:rsidR="00B35E86">
        <w:rPr>
          <w:rFonts w:ascii="宋体" w:hAnsi="宋体" w:hint="eastAsia"/>
        </w:rPr>
        <w:t>制定</w:t>
      </w:r>
      <w:r w:rsidRPr="0083094A">
        <w:rPr>
          <w:rFonts w:ascii="宋体" w:hAnsi="宋体" w:hint="eastAsia"/>
        </w:rPr>
        <w:t>符合产业发展的原则，本着先进性、科学性、合理性和可操作性的原则以及标准的目标、统一性、协调性、适用性、一致性和规范性原则来进行本标准的制定工作。</w:t>
      </w:r>
    </w:p>
    <w:p w14:paraId="2C350BD2" w14:textId="34EE6473" w:rsidR="0083094A" w:rsidRDefault="0083094A" w:rsidP="003518E1">
      <w:pPr>
        <w:spacing w:line="360" w:lineRule="auto"/>
        <w:ind w:firstLineChars="200" w:firstLine="420"/>
        <w:rPr>
          <w:rFonts w:ascii="宋体" w:hAnsi="宋体"/>
        </w:rPr>
      </w:pPr>
      <w:r w:rsidRPr="0083094A">
        <w:rPr>
          <w:rFonts w:ascii="宋体" w:hAnsi="宋体" w:hint="eastAsia"/>
        </w:rPr>
        <w:t>本</w:t>
      </w:r>
      <w:r w:rsidR="00F53C02">
        <w:rPr>
          <w:rFonts w:ascii="宋体" w:hAnsi="宋体" w:hint="eastAsia"/>
        </w:rPr>
        <w:t>文件</w:t>
      </w:r>
      <w:r w:rsidRPr="0083094A">
        <w:rPr>
          <w:rFonts w:ascii="宋体" w:hAnsi="宋体" w:hint="eastAsia"/>
        </w:rPr>
        <w:t>起草过程中，主要按GB/T 1.1－</w:t>
      </w:r>
      <w:r w:rsidR="00BF6C18">
        <w:rPr>
          <w:rFonts w:ascii="宋体" w:hAnsi="宋体" w:hint="eastAsia"/>
        </w:rPr>
        <w:t>2020</w:t>
      </w:r>
      <w:r w:rsidRPr="0083094A">
        <w:rPr>
          <w:rFonts w:ascii="宋体" w:hAnsi="宋体" w:hint="eastAsia"/>
        </w:rPr>
        <w:t>《</w:t>
      </w:r>
      <w:r w:rsidR="00BF6C18" w:rsidRPr="00BF6C18">
        <w:rPr>
          <w:rFonts w:ascii="宋体" w:hAnsi="宋体" w:hint="eastAsia"/>
        </w:rPr>
        <w:t>标准化工作导则 第1部分：标准化文件的结构和起草规则</w:t>
      </w:r>
      <w:r w:rsidRPr="0083094A">
        <w:rPr>
          <w:rFonts w:ascii="宋体" w:hAnsi="宋体" w:hint="eastAsia"/>
        </w:rPr>
        <w:t>》进行编写。本标准</w:t>
      </w:r>
      <w:r w:rsidR="00B35E86">
        <w:rPr>
          <w:rFonts w:ascii="宋体" w:hAnsi="宋体" w:hint="eastAsia"/>
        </w:rPr>
        <w:t>制定</w:t>
      </w:r>
      <w:r w:rsidRPr="0083094A">
        <w:rPr>
          <w:rFonts w:ascii="宋体" w:hAnsi="宋体" w:hint="eastAsia"/>
        </w:rPr>
        <w:t>过程中，主要参考了以下标准或文件：</w:t>
      </w:r>
    </w:p>
    <w:p w14:paraId="016A3AE9" w14:textId="77777777" w:rsidR="00E64E70" w:rsidRDefault="00E64E70" w:rsidP="003518E1">
      <w:pPr>
        <w:spacing w:line="360" w:lineRule="auto"/>
        <w:ind w:firstLine="480"/>
        <w:rPr>
          <w:szCs w:val="24"/>
        </w:rPr>
      </w:pPr>
      <w:r>
        <w:t xml:space="preserve">GB/T 6682  </w:t>
      </w:r>
      <w:r>
        <w:rPr>
          <w:rFonts w:hint="eastAsia"/>
        </w:rPr>
        <w:t>分析实验室用水规格和试验方法</w:t>
      </w:r>
    </w:p>
    <w:p w14:paraId="6362BD3B" w14:textId="77777777" w:rsidR="00E64E70" w:rsidRDefault="00E64E70" w:rsidP="003518E1">
      <w:pPr>
        <w:spacing w:line="360" w:lineRule="auto"/>
        <w:ind w:firstLine="480"/>
        <w:rPr>
          <w:color w:val="000000"/>
        </w:rPr>
      </w:pPr>
      <w:r>
        <w:t xml:space="preserve">GB/T 13173 </w:t>
      </w:r>
      <w:r>
        <w:rPr>
          <w:rFonts w:hint="eastAsia"/>
        </w:rPr>
        <w:t>表面活性剂</w:t>
      </w:r>
      <w:r>
        <w:t xml:space="preserve"> </w:t>
      </w:r>
      <w:r>
        <w:rPr>
          <w:rFonts w:hint="eastAsia"/>
        </w:rPr>
        <w:t>洗涤剂试验方法</w:t>
      </w:r>
    </w:p>
    <w:p w14:paraId="6001B417" w14:textId="5460D862" w:rsidR="00284B61" w:rsidRPr="00935CB6" w:rsidRDefault="00284B61" w:rsidP="00284B61">
      <w:pPr>
        <w:spacing w:line="276" w:lineRule="auto"/>
        <w:rPr>
          <w:rFonts w:ascii="宋体" w:hAnsi="宋体"/>
          <w:b/>
        </w:rPr>
      </w:pPr>
      <w:r w:rsidRPr="00935CB6">
        <w:rPr>
          <w:rFonts w:ascii="宋体" w:hAnsi="宋体" w:hint="eastAsia"/>
          <w:b/>
        </w:rPr>
        <w:t>2、</w:t>
      </w:r>
      <w:r w:rsidR="005459CE">
        <w:rPr>
          <w:rFonts w:ascii="宋体" w:hAnsi="宋体" w:hint="eastAsia"/>
          <w:b/>
        </w:rPr>
        <w:t>解决的主要问题</w:t>
      </w:r>
    </w:p>
    <w:p w14:paraId="44A1C192" w14:textId="3890699E" w:rsidR="005459CE" w:rsidRDefault="005459CE" w:rsidP="00E64E70">
      <w:pPr>
        <w:spacing w:line="360" w:lineRule="auto"/>
        <w:ind w:firstLineChars="200" w:firstLine="420"/>
        <w:jc w:val="left"/>
      </w:pPr>
      <w:r w:rsidRPr="005459CE">
        <w:rPr>
          <w:rFonts w:hint="eastAsia"/>
        </w:rPr>
        <w:t>本标准</w:t>
      </w:r>
      <w:r w:rsidR="00F53C02">
        <w:rPr>
          <w:rFonts w:ascii="宋体" w:hAnsi="宋体" w:hint="eastAsia"/>
        </w:rPr>
        <w:t>化文件</w:t>
      </w:r>
      <w:r w:rsidRPr="005459CE">
        <w:rPr>
          <w:rFonts w:hint="eastAsia"/>
        </w:rPr>
        <w:t>主要解决了以下几个问题：</w:t>
      </w:r>
    </w:p>
    <w:p w14:paraId="6E566783" w14:textId="77777777" w:rsidR="00265C26" w:rsidRDefault="00265C26" w:rsidP="00265C26">
      <w:pPr>
        <w:pStyle w:val="af4"/>
        <w:numPr>
          <w:ilvl w:val="0"/>
          <w:numId w:val="9"/>
        </w:numPr>
        <w:spacing w:line="300" w:lineRule="auto"/>
        <w:ind w:firstLineChars="202" w:firstLine="424"/>
        <w:rPr>
          <w:rFonts w:ascii="Times New Roman"/>
          <w:szCs w:val="20"/>
        </w:rPr>
      </w:pPr>
      <w:r>
        <w:rPr>
          <w:rFonts w:ascii="Times New Roman" w:hint="eastAsia"/>
        </w:rPr>
        <w:t>——增加了标准化文件的前言；</w:t>
      </w:r>
    </w:p>
    <w:bookmarkEnd w:id="1"/>
    <w:p w14:paraId="1F978CF4" w14:textId="77777777" w:rsidR="00363A5E" w:rsidRDefault="00363A5E" w:rsidP="00363A5E">
      <w:pPr>
        <w:pStyle w:val="af4"/>
        <w:numPr>
          <w:ilvl w:val="0"/>
          <w:numId w:val="9"/>
        </w:numPr>
        <w:spacing w:line="300" w:lineRule="auto"/>
        <w:ind w:firstLineChars="202" w:firstLine="424"/>
        <w:rPr>
          <w:rFonts w:ascii="Times New Roman"/>
          <w:szCs w:val="20"/>
        </w:rPr>
      </w:pPr>
      <w:r>
        <w:rPr>
          <w:rFonts w:ascii="Times New Roman" w:hint="eastAsia"/>
        </w:rPr>
        <w:t>——修改了标准化文件的名称；</w:t>
      </w:r>
    </w:p>
    <w:p w14:paraId="140721C5" w14:textId="77777777" w:rsidR="00363A5E" w:rsidRDefault="00363A5E" w:rsidP="00363A5E">
      <w:pPr>
        <w:pStyle w:val="af4"/>
        <w:numPr>
          <w:ilvl w:val="0"/>
          <w:numId w:val="9"/>
        </w:numPr>
        <w:spacing w:line="300" w:lineRule="auto"/>
        <w:ind w:firstLineChars="202" w:firstLine="424"/>
        <w:rPr>
          <w:rFonts w:ascii="Times New Roman"/>
        </w:rPr>
      </w:pPr>
      <w:r>
        <w:rPr>
          <w:rFonts w:ascii="Times New Roman" w:hint="eastAsia"/>
        </w:rPr>
        <w:t>——增加了规范性引用文件和术语和定义章节（见第</w:t>
      </w:r>
      <w:r>
        <w:rPr>
          <w:rFonts w:ascii="Times New Roman"/>
        </w:rPr>
        <w:t>2</w:t>
      </w:r>
      <w:r>
        <w:rPr>
          <w:rFonts w:ascii="Times New Roman" w:hint="eastAsia"/>
        </w:rPr>
        <w:t>章、第</w:t>
      </w:r>
      <w:r>
        <w:rPr>
          <w:rFonts w:ascii="Times New Roman"/>
        </w:rPr>
        <w:t>3</w:t>
      </w:r>
      <w:r>
        <w:rPr>
          <w:rFonts w:ascii="Times New Roman" w:hint="eastAsia"/>
        </w:rPr>
        <w:t>章）；</w:t>
      </w:r>
    </w:p>
    <w:p w14:paraId="70A72DB9" w14:textId="77777777" w:rsidR="00363A5E" w:rsidRDefault="00363A5E" w:rsidP="00363A5E">
      <w:pPr>
        <w:pStyle w:val="af4"/>
        <w:numPr>
          <w:ilvl w:val="0"/>
          <w:numId w:val="9"/>
        </w:numPr>
        <w:spacing w:line="300" w:lineRule="auto"/>
        <w:ind w:firstLineChars="202" w:firstLine="424"/>
        <w:rPr>
          <w:rFonts w:ascii="Times New Roman"/>
        </w:rPr>
      </w:pPr>
      <w:r>
        <w:rPr>
          <w:rFonts w:ascii="Times New Roman" w:hint="eastAsia"/>
        </w:rPr>
        <w:lastRenderedPageBreak/>
        <w:t>——修改了试验用试剂（见</w:t>
      </w:r>
      <w:r>
        <w:rPr>
          <w:rFonts w:ascii="Times New Roman"/>
        </w:rPr>
        <w:t>5.2.2</w:t>
      </w:r>
      <w:r>
        <w:rPr>
          <w:rFonts w:ascii="Times New Roman" w:hint="eastAsia"/>
        </w:rPr>
        <w:t>，</w:t>
      </w:r>
      <w:r>
        <w:rPr>
          <w:rFonts w:ascii="Times New Roman"/>
        </w:rPr>
        <w:t>1991</w:t>
      </w:r>
      <w:r>
        <w:rPr>
          <w:rFonts w:ascii="Times New Roman" w:hint="eastAsia"/>
        </w:rPr>
        <w:t>年版第</w:t>
      </w:r>
      <w:r>
        <w:rPr>
          <w:rFonts w:ascii="Times New Roman"/>
        </w:rPr>
        <w:t>3</w:t>
      </w:r>
      <w:r>
        <w:rPr>
          <w:rFonts w:ascii="Times New Roman" w:hint="eastAsia"/>
        </w:rPr>
        <w:t>章）：</w:t>
      </w:r>
    </w:p>
    <w:p w14:paraId="5CE48551" w14:textId="7AA90471" w:rsidR="00363A5E" w:rsidRDefault="00363A5E" w:rsidP="00363A5E">
      <w:pPr>
        <w:pStyle w:val="af4"/>
        <w:numPr>
          <w:ilvl w:val="0"/>
          <w:numId w:val="11"/>
        </w:numPr>
        <w:spacing w:line="300" w:lineRule="auto"/>
        <w:ind w:leftChars="400" w:left="1260" w:hangingChars="200" w:hanging="420"/>
        <w:rPr>
          <w:rFonts w:ascii="Times New Roman"/>
        </w:rPr>
      </w:pPr>
      <w:r>
        <w:rPr>
          <w:rFonts w:ascii="Times New Roman" w:hint="eastAsia"/>
        </w:rPr>
        <w:t>修改了卡尔费休试剂（见</w:t>
      </w:r>
      <w:r>
        <w:rPr>
          <w:rFonts w:ascii="Times New Roman"/>
        </w:rPr>
        <w:t>5.2.2.2</w:t>
      </w:r>
      <w:r>
        <w:rPr>
          <w:rFonts w:ascii="Times New Roman" w:hint="eastAsia"/>
        </w:rPr>
        <w:t>，</w:t>
      </w:r>
      <w:r>
        <w:rPr>
          <w:rFonts w:ascii="Times New Roman"/>
        </w:rPr>
        <w:t>1991</w:t>
      </w:r>
      <w:r>
        <w:rPr>
          <w:rFonts w:ascii="Times New Roman" w:hint="eastAsia"/>
        </w:rPr>
        <w:t>年版</w:t>
      </w:r>
      <w:r>
        <w:rPr>
          <w:rFonts w:ascii="Times New Roman"/>
        </w:rPr>
        <w:t>3.6</w:t>
      </w:r>
      <w:r>
        <w:rPr>
          <w:rFonts w:ascii="Times New Roman" w:hint="eastAsia"/>
        </w:rPr>
        <w:t>、</w:t>
      </w:r>
      <w:r>
        <w:rPr>
          <w:rFonts w:ascii="Times New Roman"/>
        </w:rPr>
        <w:t>3.7</w:t>
      </w:r>
      <w:r>
        <w:rPr>
          <w:rFonts w:ascii="Times New Roman" w:hint="eastAsia"/>
        </w:rPr>
        <w:t>），</w:t>
      </w:r>
    </w:p>
    <w:p w14:paraId="58920406" w14:textId="77777777" w:rsidR="00363A5E" w:rsidRDefault="00363A5E" w:rsidP="00363A5E">
      <w:pPr>
        <w:pStyle w:val="af4"/>
        <w:numPr>
          <w:ilvl w:val="0"/>
          <w:numId w:val="11"/>
        </w:numPr>
        <w:spacing w:line="300" w:lineRule="auto"/>
        <w:ind w:leftChars="400" w:left="1260" w:hangingChars="200" w:hanging="420"/>
        <w:rPr>
          <w:rFonts w:ascii="Times New Roman"/>
        </w:rPr>
      </w:pPr>
      <w:r>
        <w:rPr>
          <w:rFonts w:ascii="Times New Roman" w:hint="eastAsia"/>
        </w:rPr>
        <w:t>增加了基准物质的选择（见</w:t>
      </w:r>
      <w:r>
        <w:rPr>
          <w:rFonts w:ascii="Times New Roman"/>
        </w:rPr>
        <w:t>5.2.2.3</w:t>
      </w:r>
      <w:r>
        <w:rPr>
          <w:rFonts w:ascii="Times New Roman" w:hint="eastAsia"/>
        </w:rPr>
        <w:t>，</w:t>
      </w:r>
      <w:r>
        <w:rPr>
          <w:rFonts w:ascii="Times New Roman"/>
        </w:rPr>
        <w:t>1991</w:t>
      </w:r>
      <w:r>
        <w:rPr>
          <w:rFonts w:ascii="Times New Roman" w:hint="eastAsia"/>
        </w:rPr>
        <w:t>年版</w:t>
      </w:r>
      <w:r>
        <w:rPr>
          <w:rFonts w:ascii="Times New Roman"/>
        </w:rPr>
        <w:t>3.1.2</w:t>
      </w:r>
      <w:r>
        <w:rPr>
          <w:rFonts w:ascii="Times New Roman" w:hint="eastAsia"/>
        </w:rPr>
        <w:t>），</w:t>
      </w:r>
    </w:p>
    <w:p w14:paraId="74B130B8" w14:textId="0B3E9363" w:rsidR="00363A5E" w:rsidRDefault="00363A5E" w:rsidP="00363A5E">
      <w:pPr>
        <w:pStyle w:val="af4"/>
        <w:numPr>
          <w:ilvl w:val="0"/>
          <w:numId w:val="11"/>
        </w:numPr>
        <w:spacing w:line="300" w:lineRule="auto"/>
        <w:ind w:leftChars="400" w:left="1260" w:hangingChars="200" w:hanging="420"/>
        <w:rPr>
          <w:rFonts w:ascii="Times New Roman"/>
        </w:rPr>
      </w:pPr>
      <w:r>
        <w:rPr>
          <w:rFonts w:ascii="Times New Roman" w:hint="eastAsia"/>
        </w:rPr>
        <w:t>增加了溶剂的选择（见</w:t>
      </w:r>
      <w:r>
        <w:rPr>
          <w:rFonts w:ascii="Times New Roman"/>
        </w:rPr>
        <w:t>5.2.2.4</w:t>
      </w:r>
      <w:r>
        <w:rPr>
          <w:rFonts w:ascii="Times New Roman" w:hint="eastAsia"/>
        </w:rPr>
        <w:t>，</w:t>
      </w:r>
      <w:r>
        <w:rPr>
          <w:rFonts w:ascii="Times New Roman"/>
        </w:rPr>
        <w:t>1991</w:t>
      </w:r>
      <w:r>
        <w:rPr>
          <w:rFonts w:ascii="Times New Roman" w:hint="eastAsia"/>
        </w:rPr>
        <w:t>年版</w:t>
      </w:r>
      <w:r>
        <w:rPr>
          <w:rFonts w:ascii="Times New Roman"/>
        </w:rPr>
        <w:t>3.3</w:t>
      </w:r>
      <w:r>
        <w:rPr>
          <w:rFonts w:ascii="Times New Roman" w:hint="eastAsia"/>
        </w:rPr>
        <w:t>）；</w:t>
      </w:r>
      <w:r>
        <w:rPr>
          <w:rFonts w:ascii="Times New Roman"/>
        </w:rPr>
        <w:t xml:space="preserve"> </w:t>
      </w:r>
    </w:p>
    <w:p w14:paraId="3CFEE2C3" w14:textId="77777777" w:rsidR="00363A5E" w:rsidRDefault="00363A5E" w:rsidP="00363A5E">
      <w:pPr>
        <w:pStyle w:val="af4"/>
        <w:numPr>
          <w:ilvl w:val="0"/>
          <w:numId w:val="9"/>
        </w:numPr>
        <w:spacing w:line="300" w:lineRule="auto"/>
        <w:ind w:firstLineChars="202" w:firstLine="424"/>
        <w:rPr>
          <w:rFonts w:ascii="Times New Roman"/>
        </w:rPr>
      </w:pPr>
      <w:r>
        <w:rPr>
          <w:rFonts w:ascii="Times New Roman" w:hint="eastAsia"/>
        </w:rPr>
        <w:t>——修改了试验用仪器（见</w:t>
      </w:r>
      <w:r>
        <w:rPr>
          <w:rFonts w:ascii="Times New Roman"/>
        </w:rPr>
        <w:t>5.2.3</w:t>
      </w:r>
      <w:r>
        <w:rPr>
          <w:rFonts w:ascii="Times New Roman" w:hint="eastAsia"/>
        </w:rPr>
        <w:t>，</w:t>
      </w:r>
      <w:r>
        <w:rPr>
          <w:rFonts w:ascii="Times New Roman"/>
        </w:rPr>
        <w:t>1991</w:t>
      </w:r>
      <w:r>
        <w:rPr>
          <w:rFonts w:ascii="Times New Roman" w:hint="eastAsia"/>
        </w:rPr>
        <w:t>年版第</w:t>
      </w:r>
      <w:r>
        <w:rPr>
          <w:rFonts w:ascii="Times New Roman"/>
        </w:rPr>
        <w:t>4</w:t>
      </w:r>
      <w:r>
        <w:rPr>
          <w:rFonts w:ascii="Times New Roman" w:hint="eastAsia"/>
        </w:rPr>
        <w:t>章）：</w:t>
      </w:r>
    </w:p>
    <w:p w14:paraId="194E1E85" w14:textId="77777777" w:rsidR="00363A5E" w:rsidRDefault="00363A5E" w:rsidP="00363A5E">
      <w:pPr>
        <w:pStyle w:val="af4"/>
        <w:numPr>
          <w:ilvl w:val="0"/>
          <w:numId w:val="11"/>
        </w:numPr>
        <w:spacing w:line="300" w:lineRule="auto"/>
        <w:ind w:leftChars="400" w:left="1260" w:hangingChars="200" w:hanging="420"/>
        <w:rPr>
          <w:rFonts w:ascii="Times New Roman"/>
        </w:rPr>
      </w:pPr>
      <w:r>
        <w:rPr>
          <w:rFonts w:ascii="Times New Roman" w:hint="eastAsia"/>
        </w:rPr>
        <w:t>删除了卡尔费休滴定装置（见</w:t>
      </w:r>
      <w:r>
        <w:rPr>
          <w:rFonts w:ascii="Times New Roman"/>
        </w:rPr>
        <w:t>1991</w:t>
      </w:r>
      <w:r>
        <w:rPr>
          <w:rFonts w:ascii="Times New Roman" w:hint="eastAsia"/>
        </w:rPr>
        <w:t>年版</w:t>
      </w:r>
      <w:r>
        <w:rPr>
          <w:rFonts w:ascii="Times New Roman"/>
        </w:rPr>
        <w:t>4.2</w:t>
      </w:r>
      <w:r>
        <w:rPr>
          <w:rFonts w:ascii="Times New Roman" w:hint="eastAsia"/>
        </w:rPr>
        <w:t>），</w:t>
      </w:r>
    </w:p>
    <w:p w14:paraId="64F59953" w14:textId="77777777" w:rsidR="00363A5E" w:rsidRDefault="00363A5E" w:rsidP="00363A5E">
      <w:pPr>
        <w:pStyle w:val="af4"/>
        <w:numPr>
          <w:ilvl w:val="0"/>
          <w:numId w:val="11"/>
        </w:numPr>
        <w:spacing w:line="300" w:lineRule="auto"/>
        <w:ind w:leftChars="400" w:left="1260" w:hangingChars="200" w:hanging="420"/>
        <w:rPr>
          <w:rFonts w:ascii="Times New Roman"/>
        </w:rPr>
      </w:pPr>
      <w:r>
        <w:rPr>
          <w:rFonts w:hint="eastAsia"/>
        </w:rPr>
        <w:t>增加了必备的注射器、天平等仪器（见</w:t>
      </w:r>
      <w:r>
        <w:rPr>
          <w:rFonts w:ascii="Times New Roman"/>
        </w:rPr>
        <w:t>5.2.3.2</w:t>
      </w:r>
      <w:r>
        <w:rPr>
          <w:rFonts w:ascii="Times New Roman" w:hint="eastAsia"/>
        </w:rPr>
        <w:t>、</w:t>
      </w:r>
      <w:r>
        <w:rPr>
          <w:rFonts w:ascii="Times New Roman"/>
        </w:rPr>
        <w:t>5.2.3.4</w:t>
      </w:r>
      <w:r>
        <w:rPr>
          <w:rFonts w:ascii="Times New Roman" w:hint="eastAsia"/>
        </w:rPr>
        <w:t>、</w:t>
      </w:r>
      <w:r>
        <w:rPr>
          <w:rFonts w:ascii="Times New Roman"/>
        </w:rPr>
        <w:t>5.2.3.5</w:t>
      </w:r>
      <w:r>
        <w:rPr>
          <w:rFonts w:hint="eastAsia"/>
        </w:rPr>
        <w:t>）；</w:t>
      </w:r>
    </w:p>
    <w:p w14:paraId="3D07EA28" w14:textId="77777777" w:rsidR="00363A5E" w:rsidRDefault="00363A5E" w:rsidP="00363A5E">
      <w:pPr>
        <w:pStyle w:val="af4"/>
        <w:numPr>
          <w:ilvl w:val="0"/>
          <w:numId w:val="9"/>
        </w:numPr>
        <w:spacing w:line="300" w:lineRule="auto"/>
        <w:ind w:firstLineChars="202" w:firstLine="424"/>
        <w:rPr>
          <w:rFonts w:ascii="Times New Roman"/>
        </w:rPr>
      </w:pPr>
      <w:r>
        <w:rPr>
          <w:rFonts w:ascii="Times New Roman" w:hint="eastAsia"/>
        </w:rPr>
        <w:t>——试验程序增加“总则”（见</w:t>
      </w:r>
      <w:r>
        <w:rPr>
          <w:rFonts w:ascii="Times New Roman"/>
        </w:rPr>
        <w:t>5.2.5.1</w:t>
      </w:r>
      <w:r>
        <w:rPr>
          <w:rFonts w:ascii="Times New Roman" w:hint="eastAsia"/>
        </w:rPr>
        <w:t>）</w:t>
      </w:r>
    </w:p>
    <w:p w14:paraId="73AED4AC" w14:textId="77777777" w:rsidR="00363A5E" w:rsidRDefault="00363A5E" w:rsidP="00363A5E">
      <w:pPr>
        <w:pStyle w:val="af4"/>
        <w:numPr>
          <w:ilvl w:val="0"/>
          <w:numId w:val="9"/>
        </w:numPr>
        <w:spacing w:line="300" w:lineRule="auto"/>
        <w:ind w:firstLineChars="202" w:firstLine="424"/>
        <w:rPr>
          <w:rFonts w:ascii="Times New Roman"/>
        </w:rPr>
      </w:pPr>
      <w:r>
        <w:rPr>
          <w:rFonts w:ascii="Times New Roman" w:hint="eastAsia"/>
        </w:rPr>
        <w:t>——修改了水当量的描述（见</w:t>
      </w:r>
      <w:r>
        <w:rPr>
          <w:rFonts w:ascii="Times New Roman"/>
        </w:rPr>
        <w:t>5.2.5.2</w:t>
      </w:r>
      <w:r>
        <w:rPr>
          <w:rFonts w:ascii="Times New Roman" w:hint="eastAsia"/>
        </w:rPr>
        <w:t>，</w:t>
      </w:r>
      <w:r>
        <w:rPr>
          <w:rFonts w:ascii="Times New Roman"/>
        </w:rPr>
        <w:t>1991</w:t>
      </w:r>
      <w:r>
        <w:rPr>
          <w:rFonts w:ascii="Times New Roman" w:hint="eastAsia"/>
        </w:rPr>
        <w:t>年版</w:t>
      </w:r>
      <w:r>
        <w:rPr>
          <w:rFonts w:ascii="Times New Roman"/>
        </w:rPr>
        <w:t>5.2</w:t>
      </w:r>
      <w:r>
        <w:rPr>
          <w:rFonts w:ascii="Times New Roman" w:hint="eastAsia"/>
        </w:rPr>
        <w:t>）；</w:t>
      </w:r>
    </w:p>
    <w:p w14:paraId="1521CA04" w14:textId="77777777" w:rsidR="00363A5E" w:rsidRDefault="00363A5E" w:rsidP="00363A5E">
      <w:pPr>
        <w:pStyle w:val="af4"/>
        <w:numPr>
          <w:ilvl w:val="0"/>
          <w:numId w:val="9"/>
        </w:numPr>
        <w:spacing w:line="300" w:lineRule="auto"/>
        <w:ind w:firstLineChars="202" w:firstLine="424"/>
        <w:rPr>
          <w:rFonts w:ascii="Times New Roman"/>
        </w:rPr>
      </w:pPr>
      <w:r>
        <w:rPr>
          <w:rFonts w:ascii="Times New Roman" w:hint="eastAsia"/>
        </w:rPr>
        <w:t>——增加了针对不同样品的称量方法及对应测量步骤（见</w:t>
      </w:r>
      <w:r>
        <w:rPr>
          <w:rFonts w:ascii="Times New Roman"/>
        </w:rPr>
        <w:t>5.2.5.3.1</w:t>
      </w:r>
      <w:r>
        <w:rPr>
          <w:rFonts w:ascii="Times New Roman" w:hint="eastAsia"/>
        </w:rPr>
        <w:t>、</w:t>
      </w:r>
      <w:r>
        <w:rPr>
          <w:rFonts w:ascii="Times New Roman"/>
        </w:rPr>
        <w:t>5.2.5.3.3</w:t>
      </w:r>
      <w:r>
        <w:rPr>
          <w:rFonts w:ascii="Times New Roman" w:hint="eastAsia"/>
        </w:rPr>
        <w:t>）；</w:t>
      </w:r>
    </w:p>
    <w:p w14:paraId="4C4FB4EC" w14:textId="77777777" w:rsidR="00363A5E" w:rsidRDefault="00363A5E" w:rsidP="00363A5E">
      <w:pPr>
        <w:pStyle w:val="af4"/>
        <w:numPr>
          <w:ilvl w:val="0"/>
          <w:numId w:val="9"/>
        </w:numPr>
        <w:spacing w:line="300" w:lineRule="auto"/>
        <w:ind w:firstLineChars="202" w:firstLine="424"/>
        <w:rPr>
          <w:rFonts w:ascii="Times New Roman"/>
        </w:rPr>
      </w:pPr>
      <w:r>
        <w:rPr>
          <w:rFonts w:ascii="Times New Roman" w:hint="eastAsia"/>
        </w:rPr>
        <w:t>——增加了水分测定的库伦滴定法（见</w:t>
      </w:r>
      <w:r>
        <w:rPr>
          <w:rFonts w:ascii="Times New Roman"/>
        </w:rPr>
        <w:t>5.3</w:t>
      </w:r>
      <w:r>
        <w:rPr>
          <w:rFonts w:ascii="Times New Roman" w:hint="eastAsia"/>
        </w:rPr>
        <w:t>）；</w:t>
      </w:r>
    </w:p>
    <w:p w14:paraId="28DCA7CA" w14:textId="77777777" w:rsidR="00363A5E" w:rsidRDefault="00363A5E" w:rsidP="00363A5E">
      <w:pPr>
        <w:pStyle w:val="af4"/>
        <w:numPr>
          <w:ilvl w:val="0"/>
          <w:numId w:val="9"/>
        </w:numPr>
        <w:spacing w:line="300" w:lineRule="auto"/>
        <w:ind w:firstLineChars="202" w:firstLine="424"/>
        <w:rPr>
          <w:rFonts w:ascii="Times New Roman"/>
          <w:szCs w:val="20"/>
        </w:rPr>
      </w:pPr>
      <w:r>
        <w:rPr>
          <w:rFonts w:ascii="Times New Roman" w:hint="eastAsia"/>
        </w:rPr>
        <w:t>——修改了精密度的规定（见第</w:t>
      </w:r>
      <w:r>
        <w:rPr>
          <w:rFonts w:ascii="Times New Roman"/>
        </w:rPr>
        <w:t>6</w:t>
      </w:r>
      <w:r>
        <w:rPr>
          <w:rFonts w:ascii="Times New Roman" w:hint="eastAsia"/>
        </w:rPr>
        <w:t>章，</w:t>
      </w:r>
      <w:r>
        <w:rPr>
          <w:rFonts w:ascii="Times New Roman"/>
        </w:rPr>
        <w:t>1991</w:t>
      </w:r>
      <w:r>
        <w:rPr>
          <w:rFonts w:ascii="Times New Roman" w:hint="eastAsia"/>
        </w:rPr>
        <w:t>年版第</w:t>
      </w:r>
      <w:r>
        <w:rPr>
          <w:rFonts w:ascii="Times New Roman"/>
        </w:rPr>
        <w:t>7</w:t>
      </w:r>
      <w:r>
        <w:rPr>
          <w:rFonts w:ascii="Times New Roman" w:hint="eastAsia"/>
        </w:rPr>
        <w:t>章）；</w:t>
      </w:r>
    </w:p>
    <w:p w14:paraId="341DB2FF" w14:textId="77777777" w:rsidR="00363A5E" w:rsidRDefault="00363A5E" w:rsidP="00363A5E">
      <w:pPr>
        <w:pStyle w:val="af4"/>
        <w:numPr>
          <w:ilvl w:val="0"/>
          <w:numId w:val="9"/>
        </w:numPr>
        <w:spacing w:line="300" w:lineRule="auto"/>
        <w:ind w:firstLineChars="202" w:firstLine="424"/>
        <w:rPr>
          <w:rFonts w:ascii="Times New Roman"/>
        </w:rPr>
      </w:pPr>
      <w:r>
        <w:rPr>
          <w:rFonts w:ascii="Times New Roman" w:hint="eastAsia"/>
        </w:rPr>
        <w:t>——增加了试验报告要求（见第</w:t>
      </w:r>
      <w:r>
        <w:rPr>
          <w:rFonts w:ascii="Times New Roman"/>
        </w:rPr>
        <w:t>7</w:t>
      </w:r>
      <w:r>
        <w:rPr>
          <w:rFonts w:ascii="Times New Roman" w:hint="eastAsia"/>
        </w:rPr>
        <w:t>章）；</w:t>
      </w:r>
    </w:p>
    <w:p w14:paraId="7268A678" w14:textId="77777777" w:rsidR="00363A5E" w:rsidRDefault="00363A5E" w:rsidP="00363A5E">
      <w:pPr>
        <w:pStyle w:val="af4"/>
        <w:numPr>
          <w:ilvl w:val="0"/>
          <w:numId w:val="9"/>
        </w:numPr>
        <w:spacing w:line="300" w:lineRule="auto"/>
        <w:ind w:firstLineChars="202" w:firstLine="424"/>
        <w:rPr>
          <w:rFonts w:ascii="Times New Roman"/>
        </w:rPr>
      </w:pPr>
      <w:r>
        <w:rPr>
          <w:rFonts w:ascii="Times New Roman" w:hint="eastAsia"/>
        </w:rPr>
        <w:t>——增加了资料性附录（见附录</w:t>
      </w:r>
      <w:r>
        <w:rPr>
          <w:rFonts w:ascii="Times New Roman"/>
        </w:rPr>
        <w:t>A</w:t>
      </w:r>
      <w:r>
        <w:rPr>
          <w:rFonts w:ascii="Times New Roman" w:hint="eastAsia"/>
        </w:rPr>
        <w:t>、附录</w:t>
      </w:r>
      <w:r>
        <w:rPr>
          <w:rFonts w:ascii="Times New Roman"/>
        </w:rPr>
        <w:t>B</w:t>
      </w:r>
      <w:r>
        <w:rPr>
          <w:rFonts w:ascii="Times New Roman" w:hint="eastAsia"/>
        </w:rPr>
        <w:t>）。</w:t>
      </w:r>
    </w:p>
    <w:p w14:paraId="6248C176" w14:textId="77777777" w:rsidR="00284B61" w:rsidRPr="00935CB6" w:rsidRDefault="00284B61" w:rsidP="00284B61">
      <w:pPr>
        <w:spacing w:beforeLines="50" w:before="120" w:afterLines="50" w:after="120" w:line="276" w:lineRule="auto"/>
        <w:rPr>
          <w:rFonts w:ascii="宋体" w:hAnsi="宋体"/>
          <w:b/>
        </w:rPr>
      </w:pPr>
      <w:r w:rsidRPr="00935CB6">
        <w:rPr>
          <w:rFonts w:ascii="宋体" w:hAnsi="宋体" w:hint="eastAsia"/>
          <w:b/>
        </w:rPr>
        <w:t>三、主要试验（或验证）情况</w:t>
      </w:r>
    </w:p>
    <w:p w14:paraId="5F810DE7" w14:textId="7B7A968C" w:rsidR="005459CE" w:rsidRPr="005459CE" w:rsidRDefault="005459CE" w:rsidP="00E64E70">
      <w:pPr>
        <w:spacing w:line="360" w:lineRule="auto"/>
        <w:ind w:firstLineChars="200" w:firstLine="420"/>
      </w:pPr>
      <w:r w:rsidRPr="005459CE">
        <w:rPr>
          <w:rFonts w:hint="eastAsia"/>
        </w:rPr>
        <w:t>在</w:t>
      </w:r>
      <w:r>
        <w:rPr>
          <w:rFonts w:hint="eastAsia"/>
        </w:rPr>
        <w:t>修订</w:t>
      </w:r>
      <w:r w:rsidRPr="005459CE">
        <w:rPr>
          <w:rFonts w:hint="eastAsia"/>
        </w:rPr>
        <w:t>过程中，进行变动的主要原因如下：</w:t>
      </w:r>
    </w:p>
    <w:p w14:paraId="0FC85C5C" w14:textId="5A6178D1" w:rsidR="00265C26" w:rsidRDefault="00265C26" w:rsidP="00E64E70">
      <w:pPr>
        <w:numPr>
          <w:ilvl w:val="0"/>
          <w:numId w:val="10"/>
        </w:numPr>
        <w:spacing w:line="360" w:lineRule="auto"/>
        <w:ind w:left="0" w:firstLineChars="200" w:firstLine="420"/>
      </w:pPr>
      <w:r>
        <w:rPr>
          <w:rFonts w:ascii="宋体" w:hAnsi="宋体" w:hint="eastAsia"/>
        </w:rPr>
        <w:t>依据</w:t>
      </w:r>
      <w:r w:rsidRPr="0083094A">
        <w:rPr>
          <w:rFonts w:ascii="宋体" w:hAnsi="宋体" w:hint="eastAsia"/>
        </w:rPr>
        <w:t>GB/T 1.1－</w:t>
      </w:r>
      <w:r>
        <w:rPr>
          <w:rFonts w:ascii="宋体" w:hAnsi="宋体" w:hint="eastAsia"/>
        </w:rPr>
        <w:t>2020</w:t>
      </w:r>
      <w:r w:rsidRPr="0083094A">
        <w:rPr>
          <w:rFonts w:ascii="宋体" w:hAnsi="宋体" w:hint="eastAsia"/>
        </w:rPr>
        <w:t>《</w:t>
      </w:r>
      <w:r w:rsidRPr="00BF6C18">
        <w:rPr>
          <w:rFonts w:ascii="宋体" w:hAnsi="宋体" w:hint="eastAsia"/>
        </w:rPr>
        <w:t>标准化工作导则 第1部分：标准化文件的结构和起草规则</w:t>
      </w:r>
      <w:r w:rsidRPr="0083094A">
        <w:rPr>
          <w:rFonts w:ascii="宋体" w:hAnsi="宋体" w:hint="eastAsia"/>
        </w:rPr>
        <w:t>》</w:t>
      </w:r>
      <w:r>
        <w:rPr>
          <w:rFonts w:ascii="宋体" w:hAnsi="宋体" w:hint="eastAsia"/>
        </w:rPr>
        <w:t>标准化文件的结构要求，增加文件的前言。</w:t>
      </w:r>
    </w:p>
    <w:p w14:paraId="74FF30AE" w14:textId="116C2B9F" w:rsidR="005459CE" w:rsidRPr="005459CE" w:rsidRDefault="003D53DA" w:rsidP="00E64E70">
      <w:pPr>
        <w:numPr>
          <w:ilvl w:val="0"/>
          <w:numId w:val="10"/>
        </w:numPr>
        <w:spacing w:line="360" w:lineRule="auto"/>
        <w:ind w:left="0" w:firstLineChars="200" w:firstLine="420"/>
      </w:pPr>
      <w:r>
        <w:rPr>
          <w:rFonts w:hint="eastAsia"/>
        </w:rPr>
        <w:t>原标准名称为《洗涤剂用表面活性剂含水量的测定</w:t>
      </w:r>
      <w:r>
        <w:rPr>
          <w:rFonts w:hint="eastAsia"/>
        </w:rPr>
        <w:t xml:space="preserve"> </w:t>
      </w:r>
      <w:r>
        <w:rPr>
          <w:rFonts w:hint="eastAsia"/>
        </w:rPr>
        <w:t>卡尔·费休双溶液法</w:t>
      </w:r>
      <w:r>
        <w:t>》</w:t>
      </w:r>
      <w:r>
        <w:rPr>
          <w:rFonts w:hint="eastAsia"/>
        </w:rPr>
        <w:t>，使用双溶液手动滴定的方法，修订后的方法按照国际标准采用半自动</w:t>
      </w:r>
      <w:r>
        <w:rPr>
          <w:rFonts w:hint="eastAsia"/>
        </w:rPr>
        <w:t>/</w:t>
      </w:r>
      <w:r>
        <w:rPr>
          <w:rFonts w:hint="eastAsia"/>
        </w:rPr>
        <w:t>自动测定法</w:t>
      </w:r>
      <w:r w:rsidR="00621488">
        <w:rPr>
          <w:rFonts w:hint="eastAsia"/>
        </w:rPr>
        <w:t>，</w:t>
      </w:r>
      <w:proofErr w:type="gramStart"/>
      <w:r w:rsidR="00621488">
        <w:rPr>
          <w:rFonts w:hint="eastAsia"/>
        </w:rPr>
        <w:t>且分为</w:t>
      </w:r>
      <w:proofErr w:type="gramEnd"/>
      <w:r w:rsidR="00621488">
        <w:rPr>
          <w:rFonts w:hint="eastAsia"/>
        </w:rPr>
        <w:t>容量滴定法和库伦滴定法</w:t>
      </w:r>
      <w:r>
        <w:rPr>
          <w:rFonts w:hint="eastAsia"/>
        </w:rPr>
        <w:t>，</w:t>
      </w:r>
      <w:r w:rsidR="00621488">
        <w:rPr>
          <w:rFonts w:hint="eastAsia"/>
        </w:rPr>
        <w:t>“双溶液法”</w:t>
      </w:r>
      <w:r>
        <w:rPr>
          <w:rFonts w:hint="eastAsia"/>
        </w:rPr>
        <w:t>名称已不适用</w:t>
      </w:r>
      <w:r w:rsidR="00621488">
        <w:rPr>
          <w:rFonts w:hint="eastAsia"/>
        </w:rPr>
        <w:t>，此外，本标准不仅适用于表面活性剂中含水量的测定，也同样</w:t>
      </w:r>
      <w:bookmarkStart w:id="2" w:name="_GoBack"/>
      <w:bookmarkEnd w:id="2"/>
      <w:r w:rsidR="00621488">
        <w:rPr>
          <w:rFonts w:hint="eastAsia"/>
        </w:rPr>
        <w:t>适用于洗涤剂</w:t>
      </w:r>
      <w:r w:rsidR="005459CE" w:rsidRPr="005459CE">
        <w:rPr>
          <w:rFonts w:hint="eastAsia"/>
        </w:rPr>
        <w:t>。</w:t>
      </w:r>
    </w:p>
    <w:p w14:paraId="7CFB7446" w14:textId="71B0F4CC" w:rsidR="005459CE" w:rsidRDefault="005459CE" w:rsidP="00E64E70">
      <w:pPr>
        <w:numPr>
          <w:ilvl w:val="0"/>
          <w:numId w:val="10"/>
        </w:numPr>
        <w:spacing w:line="360" w:lineRule="auto"/>
        <w:ind w:left="0" w:firstLineChars="200" w:firstLine="420"/>
      </w:pPr>
      <w:r w:rsidRPr="005459CE">
        <w:rPr>
          <w:rFonts w:hint="eastAsia"/>
        </w:rPr>
        <w:t>根据</w:t>
      </w:r>
      <w:r w:rsidR="003D53DA" w:rsidRPr="0083094A">
        <w:rPr>
          <w:rFonts w:ascii="宋体" w:hAnsi="宋体" w:hint="eastAsia"/>
        </w:rPr>
        <w:t>GB/T 1.1－</w:t>
      </w:r>
      <w:r w:rsidR="003D53DA">
        <w:rPr>
          <w:rFonts w:ascii="宋体" w:hAnsi="宋体" w:hint="eastAsia"/>
        </w:rPr>
        <w:t>2020</w:t>
      </w:r>
      <w:r w:rsidR="003D53DA" w:rsidRPr="0083094A">
        <w:rPr>
          <w:rFonts w:ascii="宋体" w:hAnsi="宋体" w:hint="eastAsia"/>
        </w:rPr>
        <w:t>《</w:t>
      </w:r>
      <w:r w:rsidR="003D53DA" w:rsidRPr="00BF6C18">
        <w:rPr>
          <w:rFonts w:ascii="宋体" w:hAnsi="宋体" w:hint="eastAsia"/>
        </w:rPr>
        <w:t>标准化工作导则 第1部分：标准化文件的结构和起草规则</w:t>
      </w:r>
      <w:r w:rsidR="003D53DA" w:rsidRPr="0083094A">
        <w:rPr>
          <w:rFonts w:ascii="宋体" w:hAnsi="宋体" w:hint="eastAsia"/>
        </w:rPr>
        <w:t>》</w:t>
      </w:r>
      <w:r w:rsidR="003D53DA">
        <w:rPr>
          <w:rFonts w:ascii="宋体" w:hAnsi="宋体" w:hint="eastAsia"/>
        </w:rPr>
        <w:t>标准化文件的结构要求，增加了规范性引用文件、术语定义等结构</w:t>
      </w:r>
      <w:r w:rsidRPr="005459CE">
        <w:rPr>
          <w:rFonts w:hint="eastAsia"/>
        </w:rPr>
        <w:t>。</w:t>
      </w:r>
    </w:p>
    <w:p w14:paraId="2CAC2741" w14:textId="19AA8D0E" w:rsidR="003D53DA" w:rsidRDefault="003D53DA" w:rsidP="00E64E70">
      <w:pPr>
        <w:numPr>
          <w:ilvl w:val="0"/>
          <w:numId w:val="10"/>
        </w:numPr>
        <w:spacing w:line="360" w:lineRule="auto"/>
        <w:ind w:left="0" w:firstLineChars="200" w:firstLine="420"/>
      </w:pPr>
      <w:r>
        <w:rPr>
          <w:rFonts w:hint="eastAsia"/>
        </w:rPr>
        <w:t>修订后的测试方法包括容量滴定法和电位滴定法，卡尔费休试剂采用市售</w:t>
      </w:r>
      <w:r w:rsidR="00E95C62">
        <w:rPr>
          <w:rFonts w:hint="eastAsia"/>
        </w:rPr>
        <w:t>稳定试剂，因此删除原标准中卡尔费休</w:t>
      </w:r>
      <w:r w:rsidR="00E95C62">
        <w:rPr>
          <w:rFonts w:hint="eastAsia"/>
        </w:rPr>
        <w:t>A</w:t>
      </w:r>
      <w:r w:rsidR="00E95C62">
        <w:rPr>
          <w:rFonts w:hint="eastAsia"/>
        </w:rPr>
        <w:t>、卡尔费休</w:t>
      </w:r>
      <w:r w:rsidR="00E95C62">
        <w:rPr>
          <w:rFonts w:hint="eastAsia"/>
        </w:rPr>
        <w:t>B</w:t>
      </w:r>
      <w:r w:rsidR="00E95C62">
        <w:rPr>
          <w:rFonts w:hint="eastAsia"/>
        </w:rPr>
        <w:t>、吡啶、碘及二氧化硫等试剂。</w:t>
      </w:r>
    </w:p>
    <w:p w14:paraId="3EF2173F" w14:textId="3DF6F896" w:rsidR="00E95C62" w:rsidRDefault="00E95C62" w:rsidP="00E64E70">
      <w:pPr>
        <w:numPr>
          <w:ilvl w:val="0"/>
          <w:numId w:val="10"/>
        </w:numPr>
        <w:spacing w:line="360" w:lineRule="auto"/>
        <w:ind w:left="0" w:firstLineChars="200" w:firstLine="420"/>
      </w:pPr>
      <w:r>
        <w:rPr>
          <w:rFonts w:hint="eastAsia"/>
        </w:rPr>
        <w:t>修订后的标准采用商品化的卡尔费休水分测定仪（半自动</w:t>
      </w:r>
      <w:r>
        <w:rPr>
          <w:rFonts w:hint="eastAsia"/>
        </w:rPr>
        <w:t>/</w:t>
      </w:r>
      <w:r>
        <w:rPr>
          <w:rFonts w:hint="eastAsia"/>
        </w:rPr>
        <w:t>全自动），因此，删除原标准中卡尔费休滴定装置</w:t>
      </w:r>
      <w:r w:rsidR="00B975EC">
        <w:rPr>
          <w:rFonts w:hint="eastAsia"/>
        </w:rPr>
        <w:t>，增加了必备的注射器、天平等</w:t>
      </w:r>
      <w:r>
        <w:rPr>
          <w:rFonts w:hint="eastAsia"/>
        </w:rPr>
        <w:t>。</w:t>
      </w:r>
    </w:p>
    <w:p w14:paraId="46AB5B66" w14:textId="2E35E1A0" w:rsidR="00363A5E" w:rsidRDefault="00363A5E" w:rsidP="00E64E70">
      <w:pPr>
        <w:numPr>
          <w:ilvl w:val="0"/>
          <w:numId w:val="10"/>
        </w:numPr>
        <w:spacing w:line="360" w:lineRule="auto"/>
        <w:ind w:left="0" w:firstLineChars="200" w:firstLine="420"/>
      </w:pPr>
      <w:r>
        <w:rPr>
          <w:rFonts w:hint="eastAsia"/>
        </w:rPr>
        <w:t>试验程序总则明确水分测定的环境及注意事项，保证结果的准确性。</w:t>
      </w:r>
    </w:p>
    <w:p w14:paraId="73DF346A" w14:textId="674E3292" w:rsidR="00E95C62" w:rsidRDefault="00E95C62" w:rsidP="00E64E70">
      <w:pPr>
        <w:numPr>
          <w:ilvl w:val="0"/>
          <w:numId w:val="10"/>
        </w:numPr>
        <w:spacing w:line="360" w:lineRule="auto"/>
        <w:ind w:left="0" w:firstLineChars="200" w:firstLine="420"/>
      </w:pPr>
      <w:r>
        <w:rPr>
          <w:rFonts w:hint="eastAsia"/>
        </w:rPr>
        <w:t>“当量”的表述形式改为统一的国际单位制的描述，根据卡尔费休水分测定仪的实际情况进行操作，水当量相当于仪器操作过程中的试剂</w:t>
      </w:r>
      <w:r w:rsidR="00363A5E">
        <w:rPr>
          <w:rFonts w:hint="eastAsia"/>
        </w:rPr>
        <w:t>滴定度</w:t>
      </w:r>
      <w:r>
        <w:rPr>
          <w:rFonts w:hint="eastAsia"/>
        </w:rPr>
        <w:t>。</w:t>
      </w:r>
    </w:p>
    <w:p w14:paraId="3C040046" w14:textId="3FA91AC5" w:rsidR="00C3151C" w:rsidRPr="005459CE" w:rsidRDefault="00C3151C" w:rsidP="00363A5E">
      <w:pPr>
        <w:numPr>
          <w:ilvl w:val="0"/>
          <w:numId w:val="10"/>
        </w:numPr>
        <w:spacing w:line="360" w:lineRule="auto"/>
        <w:ind w:left="0" w:firstLineChars="200" w:firstLine="420"/>
      </w:pPr>
      <w:r>
        <w:rPr>
          <w:rFonts w:hint="eastAsia"/>
        </w:rPr>
        <w:t>操作过程中，</w:t>
      </w:r>
      <w:r w:rsidR="00363A5E">
        <w:rPr>
          <w:rFonts w:hint="eastAsia"/>
        </w:rPr>
        <w:t>针对不同形态、不同溶解度样品的需求，设置了相应的通用法和溶解法</w:t>
      </w:r>
      <w:r>
        <w:rPr>
          <w:rFonts w:hint="eastAsia"/>
        </w:rPr>
        <w:t>。</w:t>
      </w:r>
      <w:r w:rsidR="00363A5E">
        <w:rPr>
          <w:rFonts w:hint="eastAsia"/>
        </w:rPr>
        <w:t>通用法适用于样品均一、易于在滴定池中分散。溶解法适用于均匀性较差和</w:t>
      </w:r>
      <w:r w:rsidR="00363A5E">
        <w:rPr>
          <w:rFonts w:hint="eastAsia"/>
        </w:rPr>
        <w:t>/</w:t>
      </w:r>
      <w:r w:rsidR="00363A5E">
        <w:rPr>
          <w:rFonts w:hint="eastAsia"/>
        </w:rPr>
        <w:t>或在滴定池中难以分散的样品。</w:t>
      </w:r>
    </w:p>
    <w:p w14:paraId="7A62C809" w14:textId="190CF9CB" w:rsidR="006904D6" w:rsidRPr="00363A5E" w:rsidRDefault="00C3151C" w:rsidP="00E64E70">
      <w:pPr>
        <w:numPr>
          <w:ilvl w:val="0"/>
          <w:numId w:val="10"/>
        </w:numPr>
        <w:spacing w:line="360" w:lineRule="auto"/>
        <w:ind w:left="0" w:firstLineChars="200" w:firstLine="420"/>
      </w:pPr>
      <w:r>
        <w:rPr>
          <w:rFonts w:hint="eastAsia"/>
          <w:szCs w:val="22"/>
        </w:rPr>
        <w:t>增加了库伦</w:t>
      </w:r>
      <w:r w:rsidR="00363A5E">
        <w:rPr>
          <w:rFonts w:hint="eastAsia"/>
          <w:szCs w:val="22"/>
        </w:rPr>
        <w:t>滴定</w:t>
      </w:r>
      <w:r>
        <w:rPr>
          <w:rFonts w:hint="eastAsia"/>
          <w:szCs w:val="22"/>
        </w:rPr>
        <w:t>法，</w:t>
      </w:r>
      <w:r w:rsidR="00363A5E">
        <w:rPr>
          <w:rFonts w:hint="eastAsia"/>
          <w:szCs w:val="22"/>
        </w:rPr>
        <w:t>适用于</w:t>
      </w:r>
      <w:r>
        <w:rPr>
          <w:rFonts w:hint="eastAsia"/>
          <w:szCs w:val="22"/>
        </w:rPr>
        <w:t>测定</w:t>
      </w:r>
      <w:r w:rsidR="00363A5E">
        <w:rPr>
          <w:rFonts w:hint="eastAsia"/>
          <w:szCs w:val="22"/>
        </w:rPr>
        <w:t>水分</w:t>
      </w:r>
      <w:r>
        <w:rPr>
          <w:rFonts w:hint="eastAsia"/>
          <w:szCs w:val="22"/>
        </w:rPr>
        <w:t>含量小于</w:t>
      </w:r>
      <w:r>
        <w:rPr>
          <w:rFonts w:hint="eastAsia"/>
          <w:szCs w:val="22"/>
        </w:rPr>
        <w:t>0.1%</w:t>
      </w:r>
      <w:r>
        <w:rPr>
          <w:rFonts w:hint="eastAsia"/>
          <w:szCs w:val="22"/>
        </w:rPr>
        <w:t>的样品</w:t>
      </w:r>
      <w:r w:rsidR="006904D6" w:rsidRPr="006904D6">
        <w:rPr>
          <w:rFonts w:hint="eastAsia"/>
          <w:szCs w:val="22"/>
        </w:rPr>
        <w:t>。</w:t>
      </w:r>
    </w:p>
    <w:p w14:paraId="21D78FF4" w14:textId="523921A8" w:rsidR="00363A5E" w:rsidRPr="006003F7" w:rsidRDefault="00363A5E" w:rsidP="00E64E70">
      <w:pPr>
        <w:numPr>
          <w:ilvl w:val="0"/>
          <w:numId w:val="10"/>
        </w:numPr>
        <w:spacing w:line="360" w:lineRule="auto"/>
        <w:ind w:left="0" w:firstLineChars="200" w:firstLine="420"/>
      </w:pPr>
      <w:r>
        <w:rPr>
          <w:rFonts w:hint="eastAsia"/>
          <w:szCs w:val="22"/>
        </w:rPr>
        <w:t>针对溶解滴定法和库伦滴定法在各实验室得到的统计学结果规定了相应的重复性限和再现性限。</w:t>
      </w:r>
    </w:p>
    <w:p w14:paraId="4FF3A3B3" w14:textId="74CD16C0" w:rsidR="006003F7" w:rsidRPr="00363A5E" w:rsidRDefault="006003F7" w:rsidP="00E64E70">
      <w:pPr>
        <w:numPr>
          <w:ilvl w:val="0"/>
          <w:numId w:val="10"/>
        </w:numPr>
        <w:spacing w:line="360" w:lineRule="auto"/>
        <w:ind w:left="0" w:firstLineChars="200" w:firstLine="420"/>
      </w:pPr>
      <w:r>
        <w:rPr>
          <w:rFonts w:hint="eastAsia"/>
          <w:szCs w:val="22"/>
        </w:rPr>
        <w:lastRenderedPageBreak/>
        <w:t>按照转化的国际标准情况，增加试验报告要求。</w:t>
      </w:r>
    </w:p>
    <w:p w14:paraId="7AEEB317" w14:textId="104B89E7" w:rsidR="00363A5E" w:rsidRDefault="00363A5E" w:rsidP="00E64E70">
      <w:pPr>
        <w:numPr>
          <w:ilvl w:val="0"/>
          <w:numId w:val="10"/>
        </w:numPr>
        <w:spacing w:line="360" w:lineRule="auto"/>
        <w:ind w:left="0" w:firstLineChars="200" w:firstLine="420"/>
      </w:pPr>
      <w:r>
        <w:rPr>
          <w:rFonts w:hint="eastAsia"/>
          <w:szCs w:val="22"/>
        </w:rPr>
        <w:t>按照转化的国际标准结构及标准的完成性，增加了两个资料性附录。</w:t>
      </w:r>
    </w:p>
    <w:p w14:paraId="3C8826E0" w14:textId="77777777" w:rsidR="0029633D" w:rsidRPr="00935CB6" w:rsidRDefault="0029633D" w:rsidP="0029633D">
      <w:pPr>
        <w:spacing w:beforeLines="50" w:before="120" w:afterLines="50" w:after="120" w:line="276" w:lineRule="auto"/>
        <w:rPr>
          <w:rFonts w:ascii="宋体" w:hAnsi="宋体"/>
          <w:b/>
        </w:rPr>
      </w:pPr>
      <w:bookmarkStart w:id="3" w:name="_Hlk531364286"/>
      <w:r w:rsidRPr="00935CB6">
        <w:rPr>
          <w:rFonts w:ascii="宋体" w:hAnsi="宋体" w:hint="eastAsia"/>
          <w:b/>
        </w:rPr>
        <w:t>四、标准中涉及专利的情况</w:t>
      </w:r>
    </w:p>
    <w:p w14:paraId="4E4822E3" w14:textId="78068430" w:rsidR="0029633D" w:rsidRPr="00935CB6" w:rsidRDefault="0029633D" w:rsidP="0029633D">
      <w:pPr>
        <w:spacing w:beforeLines="50" w:before="120" w:afterLines="50" w:after="120" w:line="276" w:lineRule="auto"/>
        <w:ind w:firstLineChars="200" w:firstLine="420"/>
        <w:rPr>
          <w:rFonts w:ascii="宋体" w:hAnsi="宋体"/>
        </w:rPr>
      </w:pPr>
      <w:r w:rsidRPr="00935CB6">
        <w:rPr>
          <w:rFonts w:ascii="宋体" w:hAnsi="宋体" w:hint="eastAsia"/>
        </w:rPr>
        <w:t>本</w:t>
      </w:r>
      <w:r w:rsidR="00F53C02">
        <w:rPr>
          <w:rFonts w:ascii="宋体" w:hAnsi="宋体" w:hint="eastAsia"/>
        </w:rPr>
        <w:t>文件</w:t>
      </w:r>
      <w:r w:rsidRPr="00935CB6">
        <w:rPr>
          <w:rFonts w:ascii="宋体" w:hAnsi="宋体" w:hint="eastAsia"/>
        </w:rPr>
        <w:t>中不涉及专利问题。</w:t>
      </w:r>
    </w:p>
    <w:p w14:paraId="406F2B31" w14:textId="77777777" w:rsidR="0029633D" w:rsidRPr="00935CB6" w:rsidRDefault="0029633D" w:rsidP="0029633D">
      <w:pPr>
        <w:spacing w:beforeLines="50" w:before="120" w:afterLines="50" w:after="120" w:line="276" w:lineRule="auto"/>
        <w:rPr>
          <w:rFonts w:ascii="宋体" w:hAnsi="宋体"/>
          <w:b/>
        </w:rPr>
      </w:pPr>
      <w:r w:rsidRPr="00935CB6">
        <w:rPr>
          <w:rFonts w:ascii="宋体" w:hAnsi="宋体" w:hint="eastAsia"/>
          <w:b/>
        </w:rPr>
        <w:t>五、预期达到的社会效益等情况、对产业发展的作用等情况</w:t>
      </w:r>
    </w:p>
    <w:p w14:paraId="34756CED" w14:textId="698E2FFF" w:rsidR="003D53DA" w:rsidRDefault="00481D19" w:rsidP="00481D19">
      <w:pPr>
        <w:spacing w:line="360" w:lineRule="auto"/>
        <w:ind w:firstLineChars="200" w:firstLine="420"/>
        <w:rPr>
          <w:rFonts w:ascii="宋体" w:hAnsi="宋体"/>
        </w:rPr>
      </w:pPr>
      <w:r>
        <w:rPr>
          <w:rFonts w:ascii="宋体" w:hAnsi="宋体" w:hint="eastAsia"/>
        </w:rPr>
        <w:t>表面活性剂中残留水分会与反应过程中的副产物或其他原料发生副反应，影响产品品质</w:t>
      </w:r>
      <w:r w:rsidR="00337A08">
        <w:rPr>
          <w:rFonts w:ascii="宋体" w:hAnsi="宋体" w:hint="eastAsia"/>
        </w:rPr>
        <w:t>。</w:t>
      </w:r>
      <w:r>
        <w:rPr>
          <w:rFonts w:ascii="宋体" w:hAnsi="宋体" w:hint="eastAsia"/>
        </w:rPr>
        <w:t>建立完善水分测定的方法，有利于用户了解自身产品的情况，进而完善工艺；也有利于国家</w:t>
      </w:r>
      <w:proofErr w:type="gramStart"/>
      <w:r>
        <w:rPr>
          <w:rFonts w:ascii="宋体" w:hAnsi="宋体" w:hint="eastAsia"/>
        </w:rPr>
        <w:t>执发机关</w:t>
      </w:r>
      <w:proofErr w:type="gramEnd"/>
      <w:r>
        <w:rPr>
          <w:rFonts w:ascii="宋体" w:hAnsi="宋体" w:hint="eastAsia"/>
        </w:rPr>
        <w:t>对产品进行监督抽查，进而促进行业的良性发展。</w:t>
      </w:r>
    </w:p>
    <w:p w14:paraId="2FC8F540" w14:textId="66E6847C" w:rsidR="0029633D" w:rsidRPr="00935CB6" w:rsidRDefault="0029633D" w:rsidP="0029633D">
      <w:pPr>
        <w:spacing w:beforeLines="50" w:before="120" w:afterLines="50" w:after="120" w:line="276" w:lineRule="auto"/>
        <w:rPr>
          <w:rFonts w:ascii="宋体" w:hAnsi="宋体"/>
          <w:b/>
        </w:rPr>
      </w:pPr>
      <w:r w:rsidRPr="00935CB6">
        <w:rPr>
          <w:rFonts w:ascii="宋体" w:hAnsi="宋体" w:hint="eastAsia"/>
          <w:b/>
        </w:rPr>
        <w:t>六、与国际、国外对比情况</w:t>
      </w:r>
    </w:p>
    <w:p w14:paraId="02C6A471" w14:textId="4EF6A2D0" w:rsidR="00C36A33" w:rsidRPr="00C36A33" w:rsidRDefault="00C36A33" w:rsidP="00C36A33">
      <w:pPr>
        <w:spacing w:line="276" w:lineRule="auto"/>
        <w:ind w:firstLineChars="200" w:firstLine="420"/>
        <w:rPr>
          <w:rFonts w:ascii="宋体" w:hAnsi="宋体"/>
        </w:rPr>
      </w:pPr>
      <w:r w:rsidRPr="00C36A33">
        <w:rPr>
          <w:rFonts w:ascii="宋体" w:hAnsi="宋体" w:hint="eastAsia"/>
        </w:rPr>
        <w:t>本</w:t>
      </w:r>
      <w:r w:rsidR="00F53C02">
        <w:rPr>
          <w:rFonts w:ascii="宋体" w:hAnsi="宋体" w:hint="eastAsia"/>
        </w:rPr>
        <w:t>文件</w:t>
      </w:r>
      <w:r w:rsidR="003D53DA">
        <w:rPr>
          <w:rFonts w:ascii="宋体" w:hAnsi="宋体" w:hint="eastAsia"/>
        </w:rPr>
        <w:t>修改采用</w:t>
      </w:r>
      <w:r w:rsidRPr="00C36A33">
        <w:rPr>
          <w:rFonts w:ascii="宋体" w:hAnsi="宋体" w:hint="eastAsia"/>
        </w:rPr>
        <w:t>国际标准。</w:t>
      </w:r>
    </w:p>
    <w:p w14:paraId="3F962C8D" w14:textId="6ACFDA4B" w:rsidR="00C36A33" w:rsidRDefault="00C36A33" w:rsidP="00C36A33">
      <w:pPr>
        <w:spacing w:line="276" w:lineRule="auto"/>
        <w:ind w:firstLineChars="200" w:firstLine="420"/>
        <w:rPr>
          <w:rFonts w:ascii="宋体" w:hAnsi="宋体"/>
        </w:rPr>
      </w:pPr>
      <w:r w:rsidRPr="00C36A33">
        <w:rPr>
          <w:rFonts w:ascii="宋体" w:hAnsi="宋体" w:hint="eastAsia"/>
        </w:rPr>
        <w:t>本</w:t>
      </w:r>
      <w:r w:rsidR="00F53C02">
        <w:rPr>
          <w:rFonts w:ascii="宋体" w:hAnsi="宋体" w:hint="eastAsia"/>
        </w:rPr>
        <w:t>文件</w:t>
      </w:r>
      <w:r w:rsidRPr="00C36A33">
        <w:rPr>
          <w:rFonts w:ascii="宋体" w:hAnsi="宋体" w:hint="eastAsia"/>
        </w:rPr>
        <w:t>水平为</w:t>
      </w:r>
      <w:r w:rsidR="003D53DA">
        <w:rPr>
          <w:rFonts w:ascii="宋体" w:hAnsi="宋体" w:hint="eastAsia"/>
        </w:rPr>
        <w:t>国际</w:t>
      </w:r>
      <w:r w:rsidRPr="00C36A33">
        <w:rPr>
          <w:rFonts w:ascii="宋体" w:hAnsi="宋体" w:hint="eastAsia"/>
        </w:rPr>
        <w:t>先进水平。</w:t>
      </w:r>
    </w:p>
    <w:p w14:paraId="24279B16" w14:textId="412283E7" w:rsidR="00E64E70" w:rsidRPr="00E64E70" w:rsidRDefault="00E64E70" w:rsidP="00E64E70">
      <w:pPr>
        <w:jc w:val="center"/>
      </w:pPr>
      <w:r w:rsidRPr="00E64E70">
        <w:rPr>
          <w:rFonts w:hint="eastAsia"/>
        </w:rPr>
        <w:t>表</w:t>
      </w:r>
      <w:r w:rsidRPr="00E64E70">
        <w:rPr>
          <w:rFonts w:hint="eastAsia"/>
        </w:rPr>
        <w:t>1</w:t>
      </w:r>
      <w:r w:rsidRPr="00E64E70">
        <w:rPr>
          <w:rFonts w:hint="eastAsia"/>
        </w:rPr>
        <w:t>给出了本标准与</w:t>
      </w:r>
      <w:r>
        <w:t>ISO 4317:2011</w:t>
      </w:r>
      <w:r w:rsidRPr="00E64E70">
        <w:rPr>
          <w:rFonts w:hint="eastAsia"/>
        </w:rPr>
        <w:t>的技术性差异及原因</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6"/>
        <w:gridCol w:w="1984"/>
        <w:gridCol w:w="1560"/>
        <w:gridCol w:w="2126"/>
        <w:gridCol w:w="1830"/>
      </w:tblGrid>
      <w:tr w:rsidR="00E64E70" w:rsidRPr="00E64E70" w14:paraId="7A7CEA48" w14:textId="77777777" w:rsidTr="00E64E70">
        <w:trPr>
          <w:jc w:val="center"/>
        </w:trPr>
        <w:tc>
          <w:tcPr>
            <w:tcW w:w="1266" w:type="dxa"/>
            <w:shd w:val="clear" w:color="auto" w:fill="auto"/>
          </w:tcPr>
          <w:p w14:paraId="1E75725C" w14:textId="77777777" w:rsidR="00E64E70" w:rsidRPr="00E64E70" w:rsidRDefault="00E64E70" w:rsidP="00E64E70">
            <w:pPr>
              <w:widowControl/>
              <w:tabs>
                <w:tab w:val="center" w:pos="4201"/>
                <w:tab w:val="right" w:leader="dot" w:pos="9298"/>
              </w:tabs>
              <w:autoSpaceDE w:val="0"/>
              <w:autoSpaceDN w:val="0"/>
              <w:rPr>
                <w:noProof/>
                <w:kern w:val="0"/>
              </w:rPr>
            </w:pPr>
            <w:r w:rsidRPr="00E64E70">
              <w:rPr>
                <w:rFonts w:hint="eastAsia"/>
                <w:noProof/>
                <w:kern w:val="0"/>
              </w:rPr>
              <w:t>本标准章号</w:t>
            </w:r>
          </w:p>
        </w:tc>
        <w:tc>
          <w:tcPr>
            <w:tcW w:w="1984" w:type="dxa"/>
            <w:shd w:val="clear" w:color="auto" w:fill="auto"/>
          </w:tcPr>
          <w:p w14:paraId="1AB10552" w14:textId="77777777" w:rsidR="00E64E70" w:rsidRPr="00E64E70" w:rsidRDefault="00E64E70" w:rsidP="00E64E70">
            <w:pPr>
              <w:widowControl/>
              <w:tabs>
                <w:tab w:val="center" w:pos="4201"/>
                <w:tab w:val="right" w:leader="dot" w:pos="9298"/>
              </w:tabs>
              <w:autoSpaceDE w:val="0"/>
              <w:autoSpaceDN w:val="0"/>
              <w:rPr>
                <w:noProof/>
                <w:kern w:val="0"/>
              </w:rPr>
            </w:pPr>
            <w:r w:rsidRPr="00E64E70">
              <w:rPr>
                <w:rFonts w:hint="eastAsia"/>
                <w:noProof/>
                <w:kern w:val="0"/>
              </w:rPr>
              <w:t>本标准的内容</w:t>
            </w:r>
          </w:p>
        </w:tc>
        <w:tc>
          <w:tcPr>
            <w:tcW w:w="1560" w:type="dxa"/>
            <w:shd w:val="clear" w:color="auto" w:fill="auto"/>
          </w:tcPr>
          <w:p w14:paraId="1425E2B9" w14:textId="77777777" w:rsidR="00E64E70" w:rsidRPr="00E64E70" w:rsidRDefault="00E64E70" w:rsidP="00E64E70">
            <w:pPr>
              <w:widowControl/>
              <w:tabs>
                <w:tab w:val="center" w:pos="4201"/>
                <w:tab w:val="right" w:leader="dot" w:pos="9298"/>
              </w:tabs>
              <w:autoSpaceDE w:val="0"/>
              <w:autoSpaceDN w:val="0"/>
              <w:rPr>
                <w:noProof/>
                <w:kern w:val="0"/>
              </w:rPr>
            </w:pPr>
            <w:r w:rsidRPr="00E64E70">
              <w:rPr>
                <w:rFonts w:hint="eastAsia"/>
                <w:noProof/>
                <w:kern w:val="0"/>
              </w:rPr>
              <w:t>ISO</w:t>
            </w:r>
            <w:r w:rsidRPr="00E64E70">
              <w:rPr>
                <w:rFonts w:hint="eastAsia"/>
                <w:noProof/>
                <w:kern w:val="0"/>
              </w:rPr>
              <w:t>章条编号</w:t>
            </w:r>
          </w:p>
        </w:tc>
        <w:tc>
          <w:tcPr>
            <w:tcW w:w="2126" w:type="dxa"/>
            <w:shd w:val="clear" w:color="auto" w:fill="auto"/>
          </w:tcPr>
          <w:p w14:paraId="0C779513" w14:textId="77777777" w:rsidR="00E64E70" w:rsidRPr="00E64E70" w:rsidRDefault="00E64E70" w:rsidP="00E64E70">
            <w:pPr>
              <w:widowControl/>
              <w:tabs>
                <w:tab w:val="center" w:pos="4201"/>
                <w:tab w:val="right" w:leader="dot" w:pos="9298"/>
              </w:tabs>
              <w:autoSpaceDE w:val="0"/>
              <w:autoSpaceDN w:val="0"/>
              <w:rPr>
                <w:noProof/>
                <w:kern w:val="0"/>
              </w:rPr>
            </w:pPr>
            <w:r w:rsidRPr="00E64E70">
              <w:rPr>
                <w:rFonts w:hint="eastAsia"/>
                <w:noProof/>
                <w:kern w:val="0"/>
              </w:rPr>
              <w:t>ISO</w:t>
            </w:r>
            <w:r w:rsidRPr="00E64E70">
              <w:rPr>
                <w:noProof/>
                <w:kern w:val="0"/>
              </w:rPr>
              <w:t xml:space="preserve"> </w:t>
            </w:r>
            <w:r w:rsidRPr="00E64E70">
              <w:rPr>
                <w:rFonts w:hint="eastAsia"/>
                <w:noProof/>
                <w:kern w:val="0"/>
              </w:rPr>
              <w:t>1104</w:t>
            </w:r>
            <w:r w:rsidRPr="00E64E70">
              <w:rPr>
                <w:rFonts w:hint="eastAsia"/>
                <w:noProof/>
                <w:kern w:val="0"/>
              </w:rPr>
              <w:t>：</w:t>
            </w:r>
            <w:r w:rsidRPr="00E64E70">
              <w:rPr>
                <w:rFonts w:hint="eastAsia"/>
                <w:noProof/>
                <w:kern w:val="0"/>
              </w:rPr>
              <w:t>1977</w:t>
            </w:r>
            <w:r w:rsidRPr="00E64E70">
              <w:rPr>
                <w:rFonts w:hint="eastAsia"/>
                <w:noProof/>
                <w:kern w:val="0"/>
              </w:rPr>
              <w:t>内容</w:t>
            </w:r>
          </w:p>
        </w:tc>
        <w:tc>
          <w:tcPr>
            <w:tcW w:w="1830" w:type="dxa"/>
            <w:shd w:val="clear" w:color="auto" w:fill="auto"/>
          </w:tcPr>
          <w:p w14:paraId="629EA06A" w14:textId="77777777" w:rsidR="00E64E70" w:rsidRPr="00E64E70" w:rsidRDefault="00E64E70" w:rsidP="00E64E70">
            <w:pPr>
              <w:widowControl/>
              <w:tabs>
                <w:tab w:val="center" w:pos="4201"/>
                <w:tab w:val="right" w:leader="dot" w:pos="9298"/>
              </w:tabs>
              <w:autoSpaceDE w:val="0"/>
              <w:autoSpaceDN w:val="0"/>
              <w:rPr>
                <w:noProof/>
                <w:kern w:val="0"/>
              </w:rPr>
            </w:pPr>
            <w:r w:rsidRPr="00E64E70">
              <w:rPr>
                <w:rFonts w:hint="eastAsia"/>
                <w:noProof/>
                <w:kern w:val="0"/>
              </w:rPr>
              <w:t>原因</w:t>
            </w:r>
          </w:p>
        </w:tc>
      </w:tr>
      <w:tr w:rsidR="00E64E70" w:rsidRPr="00E64E70" w14:paraId="44ED2D51" w14:textId="77777777" w:rsidTr="00E64E70">
        <w:trPr>
          <w:jc w:val="center"/>
        </w:trPr>
        <w:tc>
          <w:tcPr>
            <w:tcW w:w="1266" w:type="dxa"/>
            <w:shd w:val="clear" w:color="auto" w:fill="auto"/>
          </w:tcPr>
          <w:p w14:paraId="2534BBF4" w14:textId="3E303017" w:rsidR="00E64E70" w:rsidRPr="00E64E70" w:rsidRDefault="00E64E70" w:rsidP="00E64E70">
            <w:pPr>
              <w:widowControl/>
              <w:tabs>
                <w:tab w:val="center" w:pos="4201"/>
                <w:tab w:val="right" w:leader="dot" w:pos="9298"/>
              </w:tabs>
              <w:autoSpaceDE w:val="0"/>
              <w:autoSpaceDN w:val="0"/>
              <w:rPr>
                <w:noProof/>
                <w:kern w:val="0"/>
              </w:rPr>
            </w:pPr>
            <w:r>
              <w:rPr>
                <w:szCs w:val="22"/>
              </w:rPr>
              <w:t>5.2.2.1</w:t>
            </w:r>
          </w:p>
        </w:tc>
        <w:tc>
          <w:tcPr>
            <w:tcW w:w="1984" w:type="dxa"/>
            <w:shd w:val="clear" w:color="auto" w:fill="auto"/>
          </w:tcPr>
          <w:p w14:paraId="731B336A" w14:textId="362A9CBE" w:rsidR="00E64E70" w:rsidRPr="00E64E70" w:rsidRDefault="00E64E70" w:rsidP="00E64E70">
            <w:pPr>
              <w:widowControl/>
              <w:tabs>
                <w:tab w:val="center" w:pos="4201"/>
                <w:tab w:val="right" w:leader="dot" w:pos="9298"/>
              </w:tabs>
              <w:autoSpaceDE w:val="0"/>
              <w:autoSpaceDN w:val="0"/>
              <w:rPr>
                <w:noProof/>
                <w:kern w:val="0"/>
              </w:rPr>
            </w:pPr>
            <w:r>
              <w:rPr>
                <w:rFonts w:hint="eastAsia"/>
                <w:szCs w:val="22"/>
              </w:rPr>
              <w:t>符合</w:t>
            </w:r>
            <w:r>
              <w:t>GB/T 6682</w:t>
            </w:r>
            <w:r>
              <w:rPr>
                <w:rFonts w:hint="eastAsia"/>
                <w:szCs w:val="22"/>
              </w:rPr>
              <w:t>中</w:t>
            </w:r>
            <w:r>
              <w:rPr>
                <w:szCs w:val="22"/>
              </w:rPr>
              <w:t>2</w:t>
            </w:r>
            <w:r>
              <w:rPr>
                <w:rFonts w:hint="eastAsia"/>
                <w:szCs w:val="22"/>
              </w:rPr>
              <w:t>级水的要求</w:t>
            </w:r>
          </w:p>
        </w:tc>
        <w:tc>
          <w:tcPr>
            <w:tcW w:w="1560" w:type="dxa"/>
            <w:shd w:val="clear" w:color="auto" w:fill="auto"/>
          </w:tcPr>
          <w:p w14:paraId="7590570D" w14:textId="1B4F1513" w:rsidR="00E64E70" w:rsidRPr="00E64E70" w:rsidRDefault="00E64E70" w:rsidP="00E64E70">
            <w:pPr>
              <w:widowControl/>
              <w:tabs>
                <w:tab w:val="center" w:pos="4201"/>
                <w:tab w:val="right" w:leader="dot" w:pos="9298"/>
              </w:tabs>
              <w:autoSpaceDE w:val="0"/>
              <w:autoSpaceDN w:val="0"/>
              <w:rPr>
                <w:noProof/>
                <w:kern w:val="0"/>
              </w:rPr>
            </w:pPr>
            <w:r>
              <w:rPr>
                <w:szCs w:val="22"/>
              </w:rPr>
              <w:t>5.2.2.1</w:t>
            </w:r>
          </w:p>
        </w:tc>
        <w:tc>
          <w:tcPr>
            <w:tcW w:w="2126" w:type="dxa"/>
            <w:shd w:val="clear" w:color="auto" w:fill="auto"/>
          </w:tcPr>
          <w:p w14:paraId="3D687D24" w14:textId="686DEB16" w:rsidR="00E64E70" w:rsidRPr="00E64E70" w:rsidRDefault="00E64E70" w:rsidP="00E64E70">
            <w:pPr>
              <w:widowControl/>
              <w:tabs>
                <w:tab w:val="center" w:pos="4201"/>
                <w:tab w:val="right" w:leader="dot" w:pos="9298"/>
              </w:tabs>
              <w:autoSpaceDE w:val="0"/>
              <w:autoSpaceDN w:val="0"/>
              <w:rPr>
                <w:noProof/>
                <w:kern w:val="0"/>
              </w:rPr>
            </w:pPr>
            <w:r w:rsidRPr="008C404B">
              <w:rPr>
                <w:rFonts w:hint="eastAsia"/>
              </w:rPr>
              <w:t>符合</w:t>
            </w:r>
            <w:r w:rsidRPr="008C404B">
              <w:rPr>
                <w:rFonts w:hint="eastAsia"/>
              </w:rPr>
              <w:t>I</w:t>
            </w:r>
            <w:r w:rsidRPr="008C404B">
              <w:t xml:space="preserve">SO </w:t>
            </w:r>
            <w:r w:rsidRPr="008C404B">
              <w:rPr>
                <w:rFonts w:hint="eastAsia"/>
              </w:rPr>
              <w:t>3696</w:t>
            </w:r>
            <w:r w:rsidRPr="008C404B">
              <w:rPr>
                <w:rFonts w:hint="eastAsia"/>
              </w:rPr>
              <w:t>中</w:t>
            </w:r>
            <w:r w:rsidRPr="008C404B">
              <w:rPr>
                <w:rFonts w:hint="eastAsia"/>
              </w:rPr>
              <w:t>2</w:t>
            </w:r>
            <w:r w:rsidRPr="008C404B">
              <w:rPr>
                <w:rFonts w:hint="eastAsia"/>
              </w:rPr>
              <w:t>级水的要求</w:t>
            </w:r>
          </w:p>
        </w:tc>
        <w:tc>
          <w:tcPr>
            <w:tcW w:w="1830" w:type="dxa"/>
            <w:shd w:val="clear" w:color="auto" w:fill="auto"/>
          </w:tcPr>
          <w:p w14:paraId="6C95ABD0" w14:textId="77777777" w:rsidR="00E64E70" w:rsidRPr="00E64E70" w:rsidRDefault="00E64E70" w:rsidP="00E64E70">
            <w:pPr>
              <w:widowControl/>
              <w:tabs>
                <w:tab w:val="center" w:pos="4201"/>
                <w:tab w:val="right" w:leader="dot" w:pos="9298"/>
              </w:tabs>
              <w:autoSpaceDE w:val="0"/>
              <w:autoSpaceDN w:val="0"/>
              <w:rPr>
                <w:noProof/>
                <w:kern w:val="0"/>
              </w:rPr>
            </w:pPr>
            <w:r w:rsidRPr="00E64E70">
              <w:rPr>
                <w:rFonts w:ascii="宋体" w:hint="eastAsia"/>
                <w:noProof/>
                <w:kern w:val="0"/>
              </w:rPr>
              <w:t>采用国内相关标准</w:t>
            </w:r>
          </w:p>
        </w:tc>
      </w:tr>
      <w:tr w:rsidR="00E64E70" w:rsidRPr="00E64E70" w14:paraId="47CA8863" w14:textId="77777777" w:rsidTr="00E64E70">
        <w:trPr>
          <w:jc w:val="center"/>
        </w:trPr>
        <w:tc>
          <w:tcPr>
            <w:tcW w:w="1266" w:type="dxa"/>
            <w:shd w:val="clear" w:color="auto" w:fill="auto"/>
          </w:tcPr>
          <w:p w14:paraId="59F065D9" w14:textId="6D7441EA" w:rsidR="00E64E70" w:rsidRPr="00E64E70" w:rsidRDefault="00E64E70" w:rsidP="00E64E70">
            <w:pPr>
              <w:widowControl/>
              <w:tabs>
                <w:tab w:val="center" w:pos="4201"/>
                <w:tab w:val="right" w:leader="dot" w:pos="9298"/>
              </w:tabs>
              <w:autoSpaceDE w:val="0"/>
              <w:autoSpaceDN w:val="0"/>
              <w:rPr>
                <w:noProof/>
                <w:kern w:val="0"/>
              </w:rPr>
            </w:pPr>
            <w:r>
              <w:rPr>
                <w:rFonts w:hint="eastAsia"/>
                <w:noProof/>
                <w:kern w:val="0"/>
              </w:rPr>
              <w:t>5.2.4/5.3.4</w:t>
            </w:r>
          </w:p>
        </w:tc>
        <w:tc>
          <w:tcPr>
            <w:tcW w:w="1984" w:type="dxa"/>
            <w:shd w:val="clear" w:color="auto" w:fill="auto"/>
          </w:tcPr>
          <w:p w14:paraId="76802579" w14:textId="7D0AF821" w:rsidR="00E64E70" w:rsidRPr="00E64E70" w:rsidRDefault="00E64E70" w:rsidP="00E64E70">
            <w:pPr>
              <w:widowControl/>
              <w:tabs>
                <w:tab w:val="center" w:pos="4201"/>
                <w:tab w:val="right" w:leader="dot" w:pos="9298"/>
              </w:tabs>
              <w:autoSpaceDE w:val="0"/>
              <w:autoSpaceDN w:val="0"/>
              <w:rPr>
                <w:noProof/>
                <w:kern w:val="0"/>
              </w:rPr>
            </w:pPr>
            <w:r>
              <w:rPr>
                <w:rFonts w:hint="eastAsia"/>
                <w:szCs w:val="22"/>
              </w:rPr>
              <w:t>表面活性剂或洗涤剂实验室样品应按</w:t>
            </w:r>
            <w:r>
              <w:rPr>
                <w:szCs w:val="22"/>
              </w:rPr>
              <w:t>GB/T 13173</w:t>
            </w:r>
            <w:r>
              <w:rPr>
                <w:rFonts w:hint="eastAsia"/>
                <w:szCs w:val="22"/>
              </w:rPr>
              <w:t>的规定制备和贮存</w:t>
            </w:r>
          </w:p>
        </w:tc>
        <w:tc>
          <w:tcPr>
            <w:tcW w:w="1560" w:type="dxa"/>
            <w:shd w:val="clear" w:color="auto" w:fill="auto"/>
          </w:tcPr>
          <w:p w14:paraId="2D2A8586" w14:textId="7046C857" w:rsidR="00E64E70" w:rsidRPr="00E64E70" w:rsidRDefault="00E64E70" w:rsidP="00E64E70">
            <w:pPr>
              <w:widowControl/>
              <w:tabs>
                <w:tab w:val="center" w:pos="4201"/>
                <w:tab w:val="right" w:leader="dot" w:pos="9298"/>
              </w:tabs>
              <w:autoSpaceDE w:val="0"/>
              <w:autoSpaceDN w:val="0"/>
              <w:rPr>
                <w:noProof/>
                <w:kern w:val="0"/>
              </w:rPr>
            </w:pPr>
            <w:r>
              <w:rPr>
                <w:rFonts w:hint="eastAsia"/>
                <w:noProof/>
                <w:kern w:val="0"/>
              </w:rPr>
              <w:t>5.2.4/5.3.4</w:t>
            </w:r>
          </w:p>
        </w:tc>
        <w:tc>
          <w:tcPr>
            <w:tcW w:w="2126" w:type="dxa"/>
            <w:shd w:val="clear" w:color="auto" w:fill="auto"/>
          </w:tcPr>
          <w:p w14:paraId="5351352E" w14:textId="0A80BF57" w:rsidR="00E64E70" w:rsidRPr="00E64E70" w:rsidRDefault="00E64E70" w:rsidP="00E64E70">
            <w:pPr>
              <w:widowControl/>
              <w:tabs>
                <w:tab w:val="center" w:pos="4201"/>
                <w:tab w:val="right" w:leader="dot" w:pos="9298"/>
              </w:tabs>
              <w:autoSpaceDE w:val="0"/>
              <w:autoSpaceDN w:val="0"/>
              <w:rPr>
                <w:noProof/>
                <w:kern w:val="0"/>
              </w:rPr>
            </w:pPr>
            <w:r w:rsidRPr="008C404B">
              <w:rPr>
                <w:rFonts w:hint="eastAsia"/>
              </w:rPr>
              <w:t>表面活性剂或洗涤剂实验室样品应按</w:t>
            </w:r>
            <w:r w:rsidRPr="008C404B">
              <w:t xml:space="preserve">ISO </w:t>
            </w:r>
            <w:r w:rsidRPr="008C404B">
              <w:rPr>
                <w:rFonts w:hint="eastAsia"/>
              </w:rPr>
              <w:t>607</w:t>
            </w:r>
            <w:r w:rsidRPr="008C404B">
              <w:rPr>
                <w:rFonts w:hint="eastAsia"/>
              </w:rPr>
              <w:t>的规定制备和贮存</w:t>
            </w:r>
          </w:p>
        </w:tc>
        <w:tc>
          <w:tcPr>
            <w:tcW w:w="1830" w:type="dxa"/>
            <w:shd w:val="clear" w:color="auto" w:fill="auto"/>
          </w:tcPr>
          <w:p w14:paraId="6D71F4D5" w14:textId="77777777" w:rsidR="00E64E70" w:rsidRPr="00E64E70" w:rsidRDefault="00E64E70" w:rsidP="00E64E70">
            <w:pPr>
              <w:widowControl/>
              <w:tabs>
                <w:tab w:val="center" w:pos="4201"/>
                <w:tab w:val="right" w:leader="dot" w:pos="9298"/>
              </w:tabs>
              <w:autoSpaceDE w:val="0"/>
              <w:autoSpaceDN w:val="0"/>
              <w:rPr>
                <w:noProof/>
                <w:kern w:val="0"/>
              </w:rPr>
            </w:pPr>
            <w:r w:rsidRPr="00E64E70">
              <w:rPr>
                <w:rFonts w:ascii="宋体" w:hint="eastAsia"/>
                <w:noProof/>
                <w:kern w:val="0"/>
              </w:rPr>
              <w:t>采用国内相关标准</w:t>
            </w:r>
          </w:p>
        </w:tc>
      </w:tr>
    </w:tbl>
    <w:p w14:paraId="4FDD5268" w14:textId="77777777" w:rsidR="00646E9B" w:rsidRPr="00E64E70" w:rsidRDefault="00646E9B" w:rsidP="00C36A33">
      <w:pPr>
        <w:spacing w:line="276" w:lineRule="auto"/>
        <w:ind w:firstLineChars="200" w:firstLine="420"/>
        <w:rPr>
          <w:rFonts w:ascii="宋体" w:hAnsi="宋体"/>
        </w:rPr>
      </w:pPr>
    </w:p>
    <w:p w14:paraId="19C58CE9" w14:textId="77777777" w:rsidR="0029633D" w:rsidRPr="00935CB6" w:rsidRDefault="0029633D" w:rsidP="0029633D">
      <w:pPr>
        <w:spacing w:beforeLines="50" w:before="120" w:afterLines="50" w:after="120" w:line="276" w:lineRule="auto"/>
        <w:rPr>
          <w:rFonts w:ascii="宋体" w:hAnsi="宋体"/>
          <w:b/>
        </w:rPr>
      </w:pPr>
      <w:r w:rsidRPr="00935CB6">
        <w:rPr>
          <w:rFonts w:ascii="宋体" w:hAnsi="宋体" w:hint="eastAsia"/>
          <w:b/>
        </w:rPr>
        <w:t>七、在标准体系中的位置，与现行相关法律、法规、规章及相关标准，特别是强制性标准的协调性</w:t>
      </w:r>
    </w:p>
    <w:p w14:paraId="4ABB8822" w14:textId="77777777" w:rsidR="0029633D" w:rsidRPr="00935CB6" w:rsidRDefault="0029633D" w:rsidP="0029633D">
      <w:pPr>
        <w:spacing w:line="276" w:lineRule="auto"/>
        <w:ind w:firstLineChars="200" w:firstLine="428"/>
        <w:rPr>
          <w:rFonts w:ascii="宋体" w:hAnsi="宋体"/>
          <w:spacing w:val="2"/>
        </w:rPr>
      </w:pPr>
      <w:r w:rsidRPr="00935CB6">
        <w:rPr>
          <w:rFonts w:ascii="宋体" w:hAnsi="宋体" w:hint="eastAsia"/>
          <w:spacing w:val="2"/>
        </w:rPr>
        <w:t>本</w:t>
      </w:r>
      <w:r w:rsidRPr="00935CB6">
        <w:rPr>
          <w:rFonts w:ascii="宋体" w:hAnsi="宋体"/>
          <w:spacing w:val="2"/>
        </w:rPr>
        <w:t>专业</w:t>
      </w:r>
      <w:r w:rsidRPr="00935CB6">
        <w:rPr>
          <w:rFonts w:ascii="宋体" w:hAnsi="宋体" w:hint="eastAsia"/>
          <w:spacing w:val="2"/>
        </w:rPr>
        <w:t>领域的标准体系框架如图。</w:t>
      </w:r>
    </w:p>
    <w:p w14:paraId="176250C1" w14:textId="02C6DE69" w:rsidR="0029633D" w:rsidRPr="00935CB6" w:rsidRDefault="0029633D" w:rsidP="0029633D">
      <w:pPr>
        <w:spacing w:line="276" w:lineRule="auto"/>
        <w:ind w:firstLineChars="200" w:firstLine="428"/>
        <w:rPr>
          <w:rFonts w:ascii="宋体" w:hAnsi="宋体"/>
          <w:spacing w:val="2"/>
        </w:rPr>
      </w:pPr>
      <w:r w:rsidRPr="00935CB6">
        <w:rPr>
          <w:rFonts w:ascii="宋体" w:hAnsi="宋体" w:hint="eastAsia"/>
          <w:spacing w:val="2"/>
        </w:rPr>
        <w:t>本标准</w:t>
      </w:r>
      <w:r w:rsidR="00F53C02">
        <w:rPr>
          <w:rFonts w:ascii="宋体" w:hAnsi="宋体" w:hint="eastAsia"/>
          <w:spacing w:val="2"/>
        </w:rPr>
        <w:t>化文件</w:t>
      </w:r>
      <w:r w:rsidRPr="00935CB6">
        <w:rPr>
          <w:rFonts w:ascii="宋体" w:hAnsi="宋体" w:hint="eastAsia"/>
          <w:spacing w:val="2"/>
        </w:rPr>
        <w:t>属于标准体系中</w:t>
      </w:r>
      <w:r w:rsidR="0076413D" w:rsidRPr="0076413D">
        <w:rPr>
          <w:rFonts w:ascii="宋体" w:hAnsi="宋体" w:hint="eastAsia"/>
          <w:spacing w:val="2"/>
        </w:rPr>
        <w:t>05日用化学制品－0</w:t>
      </w:r>
      <w:r w:rsidR="003D53DA">
        <w:rPr>
          <w:rFonts w:ascii="宋体" w:hAnsi="宋体" w:hint="eastAsia"/>
          <w:spacing w:val="2"/>
        </w:rPr>
        <w:t>6表面活性剂</w:t>
      </w:r>
      <w:r w:rsidR="0076413D" w:rsidRPr="0076413D">
        <w:rPr>
          <w:rFonts w:ascii="宋体" w:hAnsi="宋体" w:hint="eastAsia"/>
          <w:spacing w:val="2"/>
        </w:rPr>
        <w:t>－</w:t>
      </w:r>
      <w:r w:rsidR="003D53DA">
        <w:rPr>
          <w:rFonts w:ascii="宋体" w:hAnsi="宋体" w:hint="eastAsia"/>
          <w:spacing w:val="2"/>
        </w:rPr>
        <w:t>方法标准</w:t>
      </w:r>
      <w:r w:rsidRPr="00935CB6">
        <w:rPr>
          <w:rFonts w:ascii="宋体" w:hAnsi="宋体" w:hint="eastAsia"/>
          <w:spacing w:val="2"/>
        </w:rPr>
        <w:t>。</w:t>
      </w:r>
    </w:p>
    <w:p w14:paraId="31C0ABC5" w14:textId="6D16F640" w:rsidR="0029633D" w:rsidRDefault="0029633D" w:rsidP="0029633D">
      <w:pPr>
        <w:spacing w:line="276" w:lineRule="auto"/>
        <w:ind w:firstLineChars="200" w:firstLine="428"/>
        <w:rPr>
          <w:rFonts w:ascii="宋体" w:hAnsi="宋体"/>
          <w:spacing w:val="2"/>
        </w:rPr>
      </w:pPr>
      <w:r w:rsidRPr="00935CB6">
        <w:rPr>
          <w:rFonts w:ascii="宋体" w:hAnsi="宋体" w:hint="eastAsia"/>
          <w:spacing w:val="2"/>
        </w:rPr>
        <w:t>本标准</w:t>
      </w:r>
      <w:r w:rsidR="00F53C02">
        <w:rPr>
          <w:rFonts w:ascii="宋体" w:hAnsi="宋体" w:hint="eastAsia"/>
          <w:spacing w:val="2"/>
        </w:rPr>
        <w:t>化文件</w:t>
      </w:r>
      <w:r w:rsidRPr="00935CB6">
        <w:rPr>
          <w:rFonts w:ascii="宋体" w:hAnsi="宋体" w:hint="eastAsia"/>
          <w:spacing w:val="2"/>
        </w:rPr>
        <w:t>与现行相关法律、法规、规章及相关标准协调一致。</w:t>
      </w:r>
    </w:p>
    <w:p w14:paraId="478A6C1F" w14:textId="205CA57B" w:rsidR="0029633D" w:rsidRPr="00935CB6" w:rsidRDefault="00B82E23" w:rsidP="003D53DA">
      <w:pPr>
        <w:jc w:val="center"/>
        <w:rPr>
          <w:rFonts w:ascii="宋体" w:hAnsi="宋体"/>
          <w:spacing w:val="2"/>
        </w:rPr>
      </w:pPr>
      <w:r>
        <w:rPr>
          <w:rFonts w:ascii="宋体" w:hAnsi="宋体"/>
          <w:spacing w:val="2"/>
        </w:rPr>
        <w:lastRenderedPageBreak/>
        <w:pict w14:anchorId="2F210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453pt;height:337.5pt;visibility:visible;mso-wrap-style:square">
            <v:imagedata r:id="rId7" o:title=""/>
          </v:shape>
        </w:pict>
      </w:r>
    </w:p>
    <w:p w14:paraId="2462CD03" w14:textId="77777777" w:rsidR="00152EFE" w:rsidRPr="00935CB6" w:rsidRDefault="00152EFE" w:rsidP="00691E26">
      <w:pPr>
        <w:spacing w:beforeLines="50" w:before="120" w:afterLines="50" w:after="120"/>
        <w:rPr>
          <w:rFonts w:ascii="宋体" w:hAnsi="宋体"/>
          <w:b/>
        </w:rPr>
      </w:pPr>
      <w:r w:rsidRPr="00935CB6">
        <w:rPr>
          <w:rFonts w:ascii="宋体" w:hAnsi="宋体" w:hint="eastAsia"/>
          <w:b/>
        </w:rPr>
        <w:t>八、重大分歧意见的处理经过和依据</w:t>
      </w:r>
    </w:p>
    <w:p w14:paraId="7D5FA734" w14:textId="77777777" w:rsidR="00152EFE" w:rsidRPr="00935CB6" w:rsidRDefault="00152EFE" w:rsidP="00691E26">
      <w:pPr>
        <w:ind w:firstLineChars="200" w:firstLine="420"/>
        <w:rPr>
          <w:rFonts w:ascii="宋体" w:hAnsi="宋体"/>
        </w:rPr>
      </w:pPr>
      <w:r w:rsidRPr="00935CB6">
        <w:rPr>
          <w:rFonts w:ascii="宋体" w:hAnsi="宋体" w:hint="eastAsia"/>
        </w:rPr>
        <w:t>无。</w:t>
      </w:r>
    </w:p>
    <w:p w14:paraId="599E8228" w14:textId="77777777" w:rsidR="00152EFE" w:rsidRPr="00935CB6" w:rsidRDefault="00152EFE" w:rsidP="00691E26">
      <w:pPr>
        <w:spacing w:beforeLines="50" w:before="120" w:afterLines="50" w:after="120"/>
        <w:rPr>
          <w:rFonts w:ascii="宋体" w:hAnsi="宋体"/>
          <w:b/>
        </w:rPr>
      </w:pPr>
      <w:r w:rsidRPr="00935CB6">
        <w:rPr>
          <w:rFonts w:ascii="宋体" w:hAnsi="宋体" w:hint="eastAsia"/>
          <w:b/>
        </w:rPr>
        <w:t>九、标准性质的建议说明</w:t>
      </w:r>
    </w:p>
    <w:p w14:paraId="30F41392" w14:textId="192E9C31" w:rsidR="00152EFE" w:rsidRPr="00935CB6" w:rsidRDefault="00152EFE" w:rsidP="00691E26">
      <w:pPr>
        <w:spacing w:beforeLines="30" w:before="72" w:afterLines="30" w:after="72"/>
        <w:ind w:firstLineChars="200" w:firstLine="420"/>
        <w:rPr>
          <w:rFonts w:ascii="宋体" w:hAnsi="宋体"/>
        </w:rPr>
      </w:pPr>
      <w:r w:rsidRPr="00935CB6">
        <w:rPr>
          <w:rFonts w:ascii="宋体" w:hAnsi="宋体" w:hint="eastAsia"/>
        </w:rPr>
        <w:t>建议本标准</w:t>
      </w:r>
      <w:r w:rsidR="00F53C02">
        <w:rPr>
          <w:rFonts w:ascii="宋体" w:hAnsi="宋体" w:hint="eastAsia"/>
        </w:rPr>
        <w:t>化文件</w:t>
      </w:r>
      <w:r w:rsidRPr="00935CB6">
        <w:rPr>
          <w:rFonts w:ascii="宋体" w:hAnsi="宋体" w:hint="eastAsia"/>
        </w:rPr>
        <w:t>的性质为推荐性行业标准。</w:t>
      </w:r>
    </w:p>
    <w:p w14:paraId="1E9F961E" w14:textId="77777777" w:rsidR="00152EFE" w:rsidRPr="00935CB6" w:rsidRDefault="00152EFE" w:rsidP="00691E26">
      <w:pPr>
        <w:spacing w:beforeLines="50" w:before="120" w:afterLines="50" w:after="120"/>
        <w:rPr>
          <w:rFonts w:ascii="宋体" w:hAnsi="宋体"/>
          <w:b/>
        </w:rPr>
      </w:pPr>
      <w:r w:rsidRPr="00935CB6">
        <w:rPr>
          <w:rFonts w:ascii="宋体" w:hAnsi="宋体" w:hint="eastAsia"/>
          <w:b/>
        </w:rPr>
        <w:t>十、贯彻标准的要求和措施建议</w:t>
      </w:r>
    </w:p>
    <w:p w14:paraId="6B4EBAB6" w14:textId="7CC4E7A3" w:rsidR="00152EFE" w:rsidRPr="00935CB6" w:rsidRDefault="00152EFE" w:rsidP="00691E26">
      <w:pPr>
        <w:spacing w:beforeLines="30" w:before="72" w:afterLines="30" w:after="72"/>
        <w:ind w:firstLineChars="200" w:firstLine="420"/>
        <w:rPr>
          <w:rFonts w:ascii="宋体" w:hAnsi="宋体"/>
        </w:rPr>
      </w:pPr>
      <w:r w:rsidRPr="00935CB6">
        <w:rPr>
          <w:rFonts w:ascii="宋体" w:hAnsi="宋体" w:hint="eastAsia"/>
        </w:rPr>
        <w:t>建议本标准</w:t>
      </w:r>
      <w:r w:rsidR="00F53C02">
        <w:rPr>
          <w:rFonts w:ascii="宋体" w:hAnsi="宋体" w:hint="eastAsia"/>
        </w:rPr>
        <w:t>化文件</w:t>
      </w:r>
      <w:r w:rsidRPr="00935CB6">
        <w:rPr>
          <w:rFonts w:ascii="宋体" w:hAnsi="宋体" w:hint="eastAsia"/>
        </w:rPr>
        <w:t>批准发布</w:t>
      </w:r>
      <w:r w:rsidRPr="00935CB6">
        <w:rPr>
          <w:rFonts w:ascii="宋体" w:hAnsi="宋体"/>
        </w:rPr>
        <w:t>6</w:t>
      </w:r>
      <w:r w:rsidRPr="00935CB6">
        <w:rPr>
          <w:rFonts w:ascii="宋体" w:hAnsi="宋体" w:hint="eastAsia"/>
        </w:rPr>
        <w:t>个月后实施。</w:t>
      </w:r>
    </w:p>
    <w:p w14:paraId="465DD2B3" w14:textId="77777777" w:rsidR="00152EFE" w:rsidRPr="00935CB6" w:rsidRDefault="00152EFE" w:rsidP="00691E26">
      <w:pPr>
        <w:spacing w:beforeLines="50" w:before="120" w:afterLines="50" w:after="120"/>
        <w:rPr>
          <w:rFonts w:ascii="宋体" w:hAnsi="宋体"/>
          <w:b/>
        </w:rPr>
      </w:pPr>
      <w:r w:rsidRPr="00935CB6">
        <w:rPr>
          <w:rFonts w:ascii="宋体" w:hAnsi="宋体" w:hint="eastAsia"/>
          <w:b/>
        </w:rPr>
        <w:t>十一、废止现行相关标准的建议</w:t>
      </w:r>
    </w:p>
    <w:p w14:paraId="1868FD2A" w14:textId="28F742C4" w:rsidR="00152EFE" w:rsidRPr="00935CB6" w:rsidRDefault="005459CE" w:rsidP="00691E26">
      <w:pPr>
        <w:ind w:firstLineChars="200" w:firstLine="420"/>
        <w:rPr>
          <w:rFonts w:ascii="宋体" w:hAnsi="宋体"/>
          <w:spacing w:val="2"/>
        </w:rPr>
      </w:pPr>
      <w:r>
        <w:rPr>
          <w:rFonts w:ascii="宋体" w:hAnsi="宋体" w:hint="eastAsia"/>
        </w:rPr>
        <w:t>建议该标准</w:t>
      </w:r>
      <w:r w:rsidR="00F53C02">
        <w:rPr>
          <w:rFonts w:ascii="宋体" w:hAnsi="宋体" w:hint="eastAsia"/>
        </w:rPr>
        <w:t>化文件</w:t>
      </w:r>
      <w:r>
        <w:rPr>
          <w:rFonts w:ascii="宋体" w:hAnsi="宋体" w:hint="eastAsia"/>
        </w:rPr>
        <w:t>发布后，Q</w:t>
      </w:r>
      <w:r>
        <w:rPr>
          <w:rFonts w:ascii="宋体" w:hAnsi="宋体"/>
        </w:rPr>
        <w:t xml:space="preserve">B/T </w:t>
      </w:r>
      <w:r>
        <w:rPr>
          <w:rFonts w:ascii="宋体" w:hAnsi="宋体" w:hint="eastAsia"/>
        </w:rPr>
        <w:t>1324-1991废止。</w:t>
      </w:r>
    </w:p>
    <w:p w14:paraId="0EC4E976" w14:textId="11273FE7" w:rsidR="0029633D" w:rsidRDefault="0029633D" w:rsidP="00691E26">
      <w:pPr>
        <w:spacing w:beforeLines="50" w:before="120" w:afterLines="50" w:after="120"/>
        <w:rPr>
          <w:rFonts w:ascii="宋体" w:hAnsi="宋体"/>
          <w:b/>
        </w:rPr>
      </w:pPr>
      <w:r w:rsidRPr="00935CB6">
        <w:rPr>
          <w:rFonts w:ascii="宋体" w:hAnsi="宋体" w:hint="eastAsia"/>
          <w:b/>
        </w:rPr>
        <w:t>十二、其他应予说明的事项</w:t>
      </w:r>
      <w:bookmarkEnd w:id="3"/>
    </w:p>
    <w:p w14:paraId="29CB43E8" w14:textId="62E0B679" w:rsidR="00574952" w:rsidRPr="00574952" w:rsidRDefault="00574952" w:rsidP="00574952">
      <w:pPr>
        <w:ind w:firstLineChars="200" w:firstLine="420"/>
        <w:rPr>
          <w:rFonts w:ascii="宋体" w:hAnsi="宋体"/>
        </w:rPr>
      </w:pPr>
      <w:r w:rsidRPr="00574952">
        <w:rPr>
          <w:rFonts w:ascii="宋体" w:hAnsi="宋体" w:hint="eastAsia"/>
        </w:rPr>
        <w:t>无</w:t>
      </w:r>
      <w:r>
        <w:rPr>
          <w:rFonts w:ascii="宋体" w:hAnsi="宋体" w:hint="eastAsia"/>
        </w:rPr>
        <w:t>。</w:t>
      </w:r>
    </w:p>
    <w:sectPr w:rsidR="00574952" w:rsidRPr="00574952">
      <w:headerReference w:type="default" r:id="rId8"/>
      <w:type w:val="continuous"/>
      <w:pgSz w:w="11907" w:h="16840"/>
      <w:pgMar w:top="1134" w:right="1418" w:bottom="1134" w:left="1418" w:header="851"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2767E8" w14:textId="77777777" w:rsidR="003959B2" w:rsidRDefault="003959B2">
      <w:r>
        <w:separator/>
      </w:r>
    </w:p>
  </w:endnote>
  <w:endnote w:type="continuationSeparator" w:id="0">
    <w:p w14:paraId="4A2BEEAF" w14:textId="77777777" w:rsidR="003959B2" w:rsidRDefault="00395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T Song">
    <w:altName w:val="Malgun Gothic Semilight"/>
    <w:charset w:val="86"/>
    <w:family w:val="swiss"/>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4DA7D" w14:textId="77777777" w:rsidR="003959B2" w:rsidRDefault="003959B2">
      <w:r>
        <w:separator/>
      </w:r>
    </w:p>
  </w:footnote>
  <w:footnote w:type="continuationSeparator" w:id="0">
    <w:p w14:paraId="7DC86D65" w14:textId="77777777" w:rsidR="003959B2" w:rsidRDefault="00395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DD6BB" w14:textId="77777777" w:rsidR="00E5596F" w:rsidRDefault="00E5596F">
    <w:pPr>
      <w:pStyle w:val="af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pStyle w:val="a"/>
      <w:lvlText w:val="%3."/>
      <w:lvlJc w:val="right"/>
      <w:pPr>
        <w:tabs>
          <w:tab w:val="num" w:pos="1260"/>
        </w:tabs>
        <w:ind w:left="1260" w:hanging="420"/>
      </w:pPr>
    </w:lvl>
    <w:lvl w:ilvl="3">
      <w:start w:val="1"/>
      <w:numFmt w:val="decimal"/>
      <w:pStyle w:val="a0"/>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63AE1"/>
    <w:multiLevelType w:val="multilevel"/>
    <w:tmpl w:val="13363AE1"/>
    <w:lvl w:ilvl="0">
      <w:start w:val="1"/>
      <w:numFmt w:val="decimal"/>
      <w:pStyle w:val="1"/>
      <w:lvlText w:val="[%1]"/>
      <w:lvlJc w:val="left"/>
      <w:pPr>
        <w:tabs>
          <w:tab w:val="num" w:pos="454"/>
        </w:tabs>
        <w:ind w:left="454" w:hanging="454"/>
      </w:pPr>
      <w:rPr>
        <w:rFonts w:ascii="Times New Roman" w:eastAsia="宋体" w:hAnsi="Times New Roman" w:hint="default"/>
        <w:b w:val="0"/>
        <w:i w:val="0"/>
        <w:sz w:val="21"/>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97E361A"/>
    <w:multiLevelType w:val="hybridMultilevel"/>
    <w:tmpl w:val="249023A6"/>
    <w:lvl w:ilvl="0" w:tplc="C8B42D3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8D81C0A"/>
    <w:multiLevelType w:val="multilevel"/>
    <w:tmpl w:val="E4B6C294"/>
    <w:lvl w:ilvl="0">
      <w:start w:val="1"/>
      <w:numFmt w:val="bullet"/>
      <w:lvlText w:val=""/>
      <w:lvlJc w:val="left"/>
      <w:pPr>
        <w:ind w:left="0" w:firstLine="0"/>
      </w:pPr>
      <w:rPr>
        <w:rFonts w:ascii="Wingdings" w:hAnsi="Wingdings"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 w15:restartNumberingAfterBreak="0">
    <w:nsid w:val="58117A15"/>
    <w:multiLevelType w:val="singleLevel"/>
    <w:tmpl w:val="58117A15"/>
    <w:lvl w:ilvl="0">
      <w:start w:val="1"/>
      <w:numFmt w:val="decimal"/>
      <w:suff w:val="space"/>
      <w:lvlText w:val="%1."/>
      <w:lvlJc w:val="left"/>
    </w:lvl>
  </w:abstractNum>
  <w:abstractNum w:abstractNumId="5" w15:restartNumberingAfterBreak="0">
    <w:nsid w:val="59620203"/>
    <w:multiLevelType w:val="singleLevel"/>
    <w:tmpl w:val="59620203"/>
    <w:lvl w:ilvl="0">
      <w:start w:val="1"/>
      <w:numFmt w:val="chineseCounting"/>
      <w:suff w:val="nothing"/>
      <w:lvlText w:val="%1、"/>
      <w:lvlJc w:val="left"/>
    </w:lvl>
  </w:abstractNum>
  <w:abstractNum w:abstractNumId="6" w15:restartNumberingAfterBreak="0">
    <w:nsid w:val="596207BC"/>
    <w:multiLevelType w:val="singleLevel"/>
    <w:tmpl w:val="596207BC"/>
    <w:lvl w:ilvl="0">
      <w:start w:val="12"/>
      <w:numFmt w:val="chineseCounting"/>
      <w:suff w:val="nothing"/>
      <w:lvlText w:val="%1、"/>
      <w:lvlJc w:val="left"/>
    </w:lvl>
  </w:abstractNum>
  <w:abstractNum w:abstractNumId="7" w15:restartNumberingAfterBreak="0">
    <w:nsid w:val="60B55DC2"/>
    <w:multiLevelType w:val="multilevel"/>
    <w:tmpl w:val="32B6FA9C"/>
    <w:lvl w:ilvl="0">
      <w:start w:val="1"/>
      <w:numFmt w:val="upperLetter"/>
      <w:lvlText w:val="%1"/>
      <w:lvlJc w:val="left"/>
      <w:pPr>
        <w:tabs>
          <w:tab w:val="num" w:pos="0"/>
        </w:tabs>
        <w:ind w:left="0" w:hanging="425"/>
      </w:pPr>
      <w:rPr>
        <w:rFonts w:hint="eastAsia"/>
      </w:rPr>
    </w:lvl>
    <w:lvl w:ilvl="1">
      <w:start w:val="1"/>
      <w:numFmt w:val="decimal"/>
      <w:suff w:val="nothing"/>
      <w:lvlText w:val="表%1.%2　"/>
      <w:lvlJc w:val="left"/>
      <w:pPr>
        <w:ind w:left="2694" w:hanging="567"/>
      </w:pPr>
      <w:rPr>
        <w:rFonts w:hint="eastAsia"/>
        <w:lang w:val="en-US"/>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8" w15:restartNumberingAfterBreak="0">
    <w:nsid w:val="657D3FBC"/>
    <w:multiLevelType w:val="multilevel"/>
    <w:tmpl w:val="657D3FBC"/>
    <w:lvl w:ilvl="0">
      <w:start w:val="1"/>
      <w:numFmt w:val="upperLetter"/>
      <w:pStyle w:val="a1"/>
      <w:suff w:val="nothing"/>
      <w:lvlText w:val="附　录　%1"/>
      <w:lvlJc w:val="left"/>
      <w:pPr>
        <w:ind w:left="0" w:firstLine="0"/>
      </w:pPr>
      <w:rPr>
        <w:rFonts w:ascii="黑体" w:eastAsia="黑体" w:hAnsi="Times New Roman" w:hint="eastAsia"/>
        <w:b w:val="0"/>
        <w:i w:val="0"/>
        <w:sz w:val="21"/>
      </w:rPr>
    </w:lvl>
    <w:lvl w:ilvl="1">
      <w:start w:val="1"/>
      <w:numFmt w:val="decimal"/>
      <w:pStyle w:val="a2"/>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pStyle w:val="a3"/>
      <w:suff w:val="nothing"/>
      <w:lvlText w:val="%1.%2.%3　"/>
      <w:lvlJc w:val="left"/>
      <w:pPr>
        <w:ind w:left="420" w:firstLine="0"/>
      </w:pPr>
      <w:rPr>
        <w:rFonts w:ascii="黑体" w:eastAsia="黑体" w:hAnsi="Times New Roman" w:hint="eastAsia"/>
        <w:b w:val="0"/>
        <w:i w:val="0"/>
        <w:sz w:val="21"/>
      </w:rPr>
    </w:lvl>
    <w:lvl w:ilvl="3">
      <w:start w:val="1"/>
      <w:numFmt w:val="decimal"/>
      <w:pStyle w:val="a4"/>
      <w:suff w:val="nothing"/>
      <w:lvlText w:val="%1.%2.%3.%4　"/>
      <w:lvlJc w:val="left"/>
      <w:pPr>
        <w:ind w:left="735" w:firstLine="0"/>
      </w:pPr>
      <w:rPr>
        <w:rFonts w:ascii="黑体" w:eastAsia="黑体" w:hAnsi="Times New Roman" w:hint="eastAsia"/>
        <w:b w:val="0"/>
        <w:i w:val="0"/>
        <w:sz w:val="21"/>
      </w:rPr>
    </w:lvl>
    <w:lvl w:ilvl="4">
      <w:start w:val="1"/>
      <w:numFmt w:val="decimal"/>
      <w:pStyle w:val="a5"/>
      <w:suff w:val="nothing"/>
      <w:lvlText w:val="%1.%2.%3.%4.%5　"/>
      <w:lvlJc w:val="left"/>
      <w:pPr>
        <w:ind w:left="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8"/>
      <w:suff w:val="nothing"/>
      <w:lvlText w:val="%1"/>
      <w:lvlJc w:val="left"/>
      <w:pPr>
        <w:ind w:left="0" w:firstLine="0"/>
      </w:pPr>
      <w:rPr>
        <w:rFonts w:ascii="Times New Roman" w:hAnsi="Times New Roman" w:hint="default"/>
        <w:b/>
        <w:i w:val="0"/>
        <w:sz w:val="21"/>
      </w:rPr>
    </w:lvl>
    <w:lvl w:ilvl="1">
      <w:start w:val="1"/>
      <w:numFmt w:val="decimal"/>
      <w:pStyle w:val="a9"/>
      <w:suff w:val="nothing"/>
      <w:lvlText w:val="%1%2　"/>
      <w:lvlJc w:val="left"/>
      <w:pPr>
        <w:ind w:left="1702" w:firstLine="0"/>
      </w:pPr>
      <w:rPr>
        <w:rFonts w:ascii="黑体" w:eastAsia="黑体" w:hAnsi="Times New Roman" w:hint="eastAsia"/>
        <w:b w:val="0"/>
        <w:i w:val="0"/>
        <w:sz w:val="21"/>
        <w:szCs w:val="21"/>
      </w:rPr>
    </w:lvl>
    <w:lvl w:ilvl="2">
      <w:start w:val="1"/>
      <w:numFmt w:val="decimal"/>
      <w:pStyle w:val="aa"/>
      <w:suff w:val="nothing"/>
      <w:lvlText w:val="%1%2.%3　"/>
      <w:lvlJc w:val="left"/>
      <w:pPr>
        <w:ind w:left="710" w:firstLine="0"/>
      </w:pPr>
      <w:rPr>
        <w:rFonts w:ascii="黑体" w:eastAsia="黑体" w:hAnsi="Times New Roman" w:hint="eastAsia"/>
        <w:b w:val="0"/>
        <w:i w:val="0"/>
        <w:sz w:val="21"/>
        <w:szCs w:val="21"/>
      </w:rPr>
    </w:lvl>
    <w:lvl w:ilvl="3">
      <w:start w:val="1"/>
      <w:numFmt w:val="decimal"/>
      <w:pStyle w:val="ab"/>
      <w:suff w:val="nothing"/>
      <w:lvlText w:val="%1%2.%3.%4　"/>
      <w:lvlJc w:val="left"/>
      <w:pPr>
        <w:ind w:left="0" w:firstLine="0"/>
      </w:pPr>
      <w:rPr>
        <w:rFonts w:ascii="黑体" w:eastAsia="黑体" w:hAnsi="Times New Roman" w:hint="eastAsia"/>
        <w:b w:val="0"/>
        <w:i w:val="0"/>
        <w:sz w:val="21"/>
      </w:rPr>
    </w:lvl>
    <w:lvl w:ilvl="4">
      <w:start w:val="1"/>
      <w:numFmt w:val="decimal"/>
      <w:pStyle w:val="ac"/>
      <w:suff w:val="nothing"/>
      <w:lvlText w:val="%1%2.%3.%4.%5　"/>
      <w:lvlJc w:val="left"/>
      <w:pPr>
        <w:ind w:left="0" w:firstLine="0"/>
      </w:pPr>
      <w:rPr>
        <w:rFonts w:ascii="黑体" w:eastAsia="黑体" w:hAnsi="Times New Roman" w:hint="eastAsia"/>
        <w:b w:val="0"/>
        <w:i w:val="0"/>
        <w:sz w:val="21"/>
      </w:rPr>
    </w:lvl>
    <w:lvl w:ilvl="5">
      <w:start w:val="1"/>
      <w:numFmt w:val="decimal"/>
      <w:pStyle w:val="ad"/>
      <w:suff w:val="nothing"/>
      <w:lvlText w:val="%1%2.%3.%4.%5.%6　"/>
      <w:lvlJc w:val="left"/>
      <w:pPr>
        <w:ind w:left="0" w:firstLine="0"/>
      </w:pPr>
      <w:rPr>
        <w:rFonts w:ascii="黑体" w:eastAsia="黑体" w:hAnsi="Times New Roman" w:hint="eastAsia"/>
        <w:b w:val="0"/>
        <w:i w:val="0"/>
        <w:sz w:val="21"/>
      </w:rPr>
    </w:lvl>
    <w:lvl w:ilvl="6">
      <w:start w:val="1"/>
      <w:numFmt w:val="decimal"/>
      <w:pStyle w:val="a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9"/>
  </w:num>
  <w:num w:numId="2">
    <w:abstractNumId w:val="8"/>
  </w:num>
  <w:num w:numId="3">
    <w:abstractNumId w:val="1"/>
  </w:num>
  <w:num w:numId="4">
    <w:abstractNumId w:val="5"/>
  </w:num>
  <w:num w:numId="5">
    <w:abstractNumId w:val="4"/>
  </w:num>
  <w:num w:numId="6">
    <w:abstractNumId w:val="6"/>
  </w:num>
  <w:num w:numId="7">
    <w:abstractNumId w:val="0"/>
  </w:num>
  <w:num w:numId="8">
    <w:abstractNumId w:val="7"/>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174A4"/>
    <w:rsid w:val="00003C8F"/>
    <w:rsid w:val="00005D1F"/>
    <w:rsid w:val="0000654E"/>
    <w:rsid w:val="000135F0"/>
    <w:rsid w:val="00014ED3"/>
    <w:rsid w:val="000168EA"/>
    <w:rsid w:val="000246F6"/>
    <w:rsid w:val="00024D42"/>
    <w:rsid w:val="000346B4"/>
    <w:rsid w:val="0003521D"/>
    <w:rsid w:val="00042AA5"/>
    <w:rsid w:val="00045E4E"/>
    <w:rsid w:val="000523D6"/>
    <w:rsid w:val="0006123E"/>
    <w:rsid w:val="000671D9"/>
    <w:rsid w:val="000707A3"/>
    <w:rsid w:val="00070EBC"/>
    <w:rsid w:val="00071689"/>
    <w:rsid w:val="00075FC8"/>
    <w:rsid w:val="000770C1"/>
    <w:rsid w:val="00077E50"/>
    <w:rsid w:val="00077FF3"/>
    <w:rsid w:val="000809AC"/>
    <w:rsid w:val="00083533"/>
    <w:rsid w:val="000840C2"/>
    <w:rsid w:val="000845E7"/>
    <w:rsid w:val="00096949"/>
    <w:rsid w:val="000970BD"/>
    <w:rsid w:val="000A21CE"/>
    <w:rsid w:val="000A2535"/>
    <w:rsid w:val="000A2793"/>
    <w:rsid w:val="000A7FD8"/>
    <w:rsid w:val="000B180A"/>
    <w:rsid w:val="000B7259"/>
    <w:rsid w:val="000C2261"/>
    <w:rsid w:val="000C7919"/>
    <w:rsid w:val="000C7C3E"/>
    <w:rsid w:val="000D027F"/>
    <w:rsid w:val="000D18B6"/>
    <w:rsid w:val="000D3E90"/>
    <w:rsid w:val="000D454A"/>
    <w:rsid w:val="000D6471"/>
    <w:rsid w:val="000D7FE0"/>
    <w:rsid w:val="000E0298"/>
    <w:rsid w:val="000E05A5"/>
    <w:rsid w:val="000E101B"/>
    <w:rsid w:val="000E1038"/>
    <w:rsid w:val="000E2EF4"/>
    <w:rsid w:val="000E320A"/>
    <w:rsid w:val="000E6A91"/>
    <w:rsid w:val="000E7EF0"/>
    <w:rsid w:val="000F00D3"/>
    <w:rsid w:val="000F4803"/>
    <w:rsid w:val="000F78E5"/>
    <w:rsid w:val="00100FFC"/>
    <w:rsid w:val="00102BE3"/>
    <w:rsid w:val="00103FB8"/>
    <w:rsid w:val="00104640"/>
    <w:rsid w:val="001073AA"/>
    <w:rsid w:val="00110F30"/>
    <w:rsid w:val="00116681"/>
    <w:rsid w:val="00116C28"/>
    <w:rsid w:val="00122C61"/>
    <w:rsid w:val="00126F53"/>
    <w:rsid w:val="00130D0D"/>
    <w:rsid w:val="00132AD0"/>
    <w:rsid w:val="00136882"/>
    <w:rsid w:val="001376E2"/>
    <w:rsid w:val="00137943"/>
    <w:rsid w:val="00137A0A"/>
    <w:rsid w:val="00141A41"/>
    <w:rsid w:val="001462DF"/>
    <w:rsid w:val="00147799"/>
    <w:rsid w:val="0015066E"/>
    <w:rsid w:val="00151AED"/>
    <w:rsid w:val="00152EFE"/>
    <w:rsid w:val="001540AA"/>
    <w:rsid w:val="001549A0"/>
    <w:rsid w:val="00161821"/>
    <w:rsid w:val="00163B17"/>
    <w:rsid w:val="00163FFF"/>
    <w:rsid w:val="00165DAB"/>
    <w:rsid w:val="00166031"/>
    <w:rsid w:val="00166FE2"/>
    <w:rsid w:val="001672E1"/>
    <w:rsid w:val="00185332"/>
    <w:rsid w:val="00190BBB"/>
    <w:rsid w:val="001935A0"/>
    <w:rsid w:val="001956DA"/>
    <w:rsid w:val="001A0A70"/>
    <w:rsid w:val="001A39D1"/>
    <w:rsid w:val="001A69A7"/>
    <w:rsid w:val="001B0A7D"/>
    <w:rsid w:val="001B3541"/>
    <w:rsid w:val="001C0E5D"/>
    <w:rsid w:val="001C2A2C"/>
    <w:rsid w:val="001C5939"/>
    <w:rsid w:val="001C628A"/>
    <w:rsid w:val="001C7768"/>
    <w:rsid w:val="001D2097"/>
    <w:rsid w:val="001D4AE7"/>
    <w:rsid w:val="001D73DE"/>
    <w:rsid w:val="001E3B19"/>
    <w:rsid w:val="001E6C53"/>
    <w:rsid w:val="001F13B5"/>
    <w:rsid w:val="001F311A"/>
    <w:rsid w:val="001F4B4A"/>
    <w:rsid w:val="001F7B3A"/>
    <w:rsid w:val="0020468E"/>
    <w:rsid w:val="00204A3A"/>
    <w:rsid w:val="00205441"/>
    <w:rsid w:val="002066CB"/>
    <w:rsid w:val="00210085"/>
    <w:rsid w:val="00211252"/>
    <w:rsid w:val="00212F2C"/>
    <w:rsid w:val="0022106C"/>
    <w:rsid w:val="002242C6"/>
    <w:rsid w:val="002306DF"/>
    <w:rsid w:val="00230775"/>
    <w:rsid w:val="002338A2"/>
    <w:rsid w:val="002360A6"/>
    <w:rsid w:val="00240213"/>
    <w:rsid w:val="00243157"/>
    <w:rsid w:val="002479D3"/>
    <w:rsid w:val="00252243"/>
    <w:rsid w:val="00253A83"/>
    <w:rsid w:val="00255DCB"/>
    <w:rsid w:val="00261371"/>
    <w:rsid w:val="00263690"/>
    <w:rsid w:val="00265C26"/>
    <w:rsid w:val="00271430"/>
    <w:rsid w:val="00284B61"/>
    <w:rsid w:val="00286360"/>
    <w:rsid w:val="00286DB2"/>
    <w:rsid w:val="00290BD3"/>
    <w:rsid w:val="00293321"/>
    <w:rsid w:val="00293449"/>
    <w:rsid w:val="0029633D"/>
    <w:rsid w:val="002B36D7"/>
    <w:rsid w:val="002B6AF4"/>
    <w:rsid w:val="002C0241"/>
    <w:rsid w:val="002C335E"/>
    <w:rsid w:val="002C4EF3"/>
    <w:rsid w:val="002D498A"/>
    <w:rsid w:val="002E0E95"/>
    <w:rsid w:val="002E0F81"/>
    <w:rsid w:val="002E7017"/>
    <w:rsid w:val="002F1CC8"/>
    <w:rsid w:val="002F4996"/>
    <w:rsid w:val="002F4EB6"/>
    <w:rsid w:val="002F59B6"/>
    <w:rsid w:val="003001E8"/>
    <w:rsid w:val="00303FA7"/>
    <w:rsid w:val="0030547B"/>
    <w:rsid w:val="00307DB3"/>
    <w:rsid w:val="00311530"/>
    <w:rsid w:val="00311D35"/>
    <w:rsid w:val="003139EF"/>
    <w:rsid w:val="0031477A"/>
    <w:rsid w:val="003147A4"/>
    <w:rsid w:val="00315BAC"/>
    <w:rsid w:val="00322E8A"/>
    <w:rsid w:val="00323BD5"/>
    <w:rsid w:val="00323FF3"/>
    <w:rsid w:val="0032538C"/>
    <w:rsid w:val="003322BD"/>
    <w:rsid w:val="00337A08"/>
    <w:rsid w:val="0034225B"/>
    <w:rsid w:val="0034371D"/>
    <w:rsid w:val="003518E1"/>
    <w:rsid w:val="00355F11"/>
    <w:rsid w:val="00355F64"/>
    <w:rsid w:val="00355F87"/>
    <w:rsid w:val="00356DE3"/>
    <w:rsid w:val="0036225D"/>
    <w:rsid w:val="003632AA"/>
    <w:rsid w:val="00363A5E"/>
    <w:rsid w:val="00367DF5"/>
    <w:rsid w:val="00371453"/>
    <w:rsid w:val="00374C72"/>
    <w:rsid w:val="003772CD"/>
    <w:rsid w:val="00377B0F"/>
    <w:rsid w:val="00380848"/>
    <w:rsid w:val="00381FE3"/>
    <w:rsid w:val="003906E8"/>
    <w:rsid w:val="00395607"/>
    <w:rsid w:val="003959B2"/>
    <w:rsid w:val="003B0BE2"/>
    <w:rsid w:val="003B3E60"/>
    <w:rsid w:val="003B56B9"/>
    <w:rsid w:val="003B5CF4"/>
    <w:rsid w:val="003C5673"/>
    <w:rsid w:val="003C5854"/>
    <w:rsid w:val="003C71F7"/>
    <w:rsid w:val="003D1274"/>
    <w:rsid w:val="003D20B8"/>
    <w:rsid w:val="003D4A8D"/>
    <w:rsid w:val="003D53DA"/>
    <w:rsid w:val="003D6875"/>
    <w:rsid w:val="003D739A"/>
    <w:rsid w:val="003E00D5"/>
    <w:rsid w:val="003E03F7"/>
    <w:rsid w:val="003E22BF"/>
    <w:rsid w:val="003E2F22"/>
    <w:rsid w:val="003E6E14"/>
    <w:rsid w:val="003F026A"/>
    <w:rsid w:val="003F7F20"/>
    <w:rsid w:val="004020E3"/>
    <w:rsid w:val="004022A6"/>
    <w:rsid w:val="00402F52"/>
    <w:rsid w:val="00413B68"/>
    <w:rsid w:val="00413D38"/>
    <w:rsid w:val="00416A86"/>
    <w:rsid w:val="00420A55"/>
    <w:rsid w:val="00420D94"/>
    <w:rsid w:val="0042260A"/>
    <w:rsid w:val="00422A5D"/>
    <w:rsid w:val="00423EE2"/>
    <w:rsid w:val="004269F0"/>
    <w:rsid w:val="00433601"/>
    <w:rsid w:val="004364AE"/>
    <w:rsid w:val="00437B54"/>
    <w:rsid w:val="004407B6"/>
    <w:rsid w:val="004462E4"/>
    <w:rsid w:val="00453498"/>
    <w:rsid w:val="004551FB"/>
    <w:rsid w:val="00457FDE"/>
    <w:rsid w:val="004601A7"/>
    <w:rsid w:val="00460967"/>
    <w:rsid w:val="00464020"/>
    <w:rsid w:val="004654DD"/>
    <w:rsid w:val="004656B1"/>
    <w:rsid w:val="0046633B"/>
    <w:rsid w:val="00471814"/>
    <w:rsid w:val="00472988"/>
    <w:rsid w:val="0047462E"/>
    <w:rsid w:val="004763D9"/>
    <w:rsid w:val="00480EE3"/>
    <w:rsid w:val="00481697"/>
    <w:rsid w:val="00481D19"/>
    <w:rsid w:val="00482937"/>
    <w:rsid w:val="00487B9D"/>
    <w:rsid w:val="0049069E"/>
    <w:rsid w:val="00490920"/>
    <w:rsid w:val="00493DAE"/>
    <w:rsid w:val="00494015"/>
    <w:rsid w:val="00495D27"/>
    <w:rsid w:val="004967E6"/>
    <w:rsid w:val="00496FB0"/>
    <w:rsid w:val="004A60F0"/>
    <w:rsid w:val="004B0BED"/>
    <w:rsid w:val="004B438A"/>
    <w:rsid w:val="004D0C44"/>
    <w:rsid w:val="004E07ED"/>
    <w:rsid w:val="004E4DB6"/>
    <w:rsid w:val="004F11EF"/>
    <w:rsid w:val="004F5A9A"/>
    <w:rsid w:val="004F7E94"/>
    <w:rsid w:val="00502E13"/>
    <w:rsid w:val="00504D49"/>
    <w:rsid w:val="0050543F"/>
    <w:rsid w:val="00506215"/>
    <w:rsid w:val="00514358"/>
    <w:rsid w:val="005146FF"/>
    <w:rsid w:val="005174A4"/>
    <w:rsid w:val="00517839"/>
    <w:rsid w:val="00522636"/>
    <w:rsid w:val="00526F44"/>
    <w:rsid w:val="005274E7"/>
    <w:rsid w:val="00527995"/>
    <w:rsid w:val="0053218B"/>
    <w:rsid w:val="00535986"/>
    <w:rsid w:val="00536E66"/>
    <w:rsid w:val="00543A16"/>
    <w:rsid w:val="005448F2"/>
    <w:rsid w:val="005459CE"/>
    <w:rsid w:val="00546529"/>
    <w:rsid w:val="0054668A"/>
    <w:rsid w:val="005507B5"/>
    <w:rsid w:val="00553211"/>
    <w:rsid w:val="00556A70"/>
    <w:rsid w:val="00561963"/>
    <w:rsid w:val="0056537D"/>
    <w:rsid w:val="00565748"/>
    <w:rsid w:val="0056602A"/>
    <w:rsid w:val="00573F07"/>
    <w:rsid w:val="00574952"/>
    <w:rsid w:val="00575062"/>
    <w:rsid w:val="005814B4"/>
    <w:rsid w:val="005831F2"/>
    <w:rsid w:val="00585A6D"/>
    <w:rsid w:val="005901F0"/>
    <w:rsid w:val="005923C6"/>
    <w:rsid w:val="00592BAA"/>
    <w:rsid w:val="0059676F"/>
    <w:rsid w:val="005A0173"/>
    <w:rsid w:val="005A25A4"/>
    <w:rsid w:val="005A2820"/>
    <w:rsid w:val="005A67A2"/>
    <w:rsid w:val="005B34CF"/>
    <w:rsid w:val="005B5459"/>
    <w:rsid w:val="005B69D8"/>
    <w:rsid w:val="005C3054"/>
    <w:rsid w:val="005C75B0"/>
    <w:rsid w:val="005D15F6"/>
    <w:rsid w:val="005D1EE7"/>
    <w:rsid w:val="005D230C"/>
    <w:rsid w:val="005D48ED"/>
    <w:rsid w:val="005E30D5"/>
    <w:rsid w:val="005E7B91"/>
    <w:rsid w:val="005E7C78"/>
    <w:rsid w:val="005F5620"/>
    <w:rsid w:val="006003F7"/>
    <w:rsid w:val="00603574"/>
    <w:rsid w:val="00606328"/>
    <w:rsid w:val="00606809"/>
    <w:rsid w:val="00611FA1"/>
    <w:rsid w:val="00620365"/>
    <w:rsid w:val="00621488"/>
    <w:rsid w:val="00622A9A"/>
    <w:rsid w:val="0062756D"/>
    <w:rsid w:val="00632FDB"/>
    <w:rsid w:val="00635BB6"/>
    <w:rsid w:val="00642206"/>
    <w:rsid w:val="00645BF5"/>
    <w:rsid w:val="00646E9B"/>
    <w:rsid w:val="006512B7"/>
    <w:rsid w:val="00651455"/>
    <w:rsid w:val="00651ADA"/>
    <w:rsid w:val="00653FB1"/>
    <w:rsid w:val="00655874"/>
    <w:rsid w:val="00656929"/>
    <w:rsid w:val="00656E5C"/>
    <w:rsid w:val="0066155A"/>
    <w:rsid w:val="006638EB"/>
    <w:rsid w:val="00672A7D"/>
    <w:rsid w:val="00675469"/>
    <w:rsid w:val="00677D24"/>
    <w:rsid w:val="0068078C"/>
    <w:rsid w:val="00682A8D"/>
    <w:rsid w:val="006839E5"/>
    <w:rsid w:val="006867A8"/>
    <w:rsid w:val="006868E0"/>
    <w:rsid w:val="006904D6"/>
    <w:rsid w:val="0069097C"/>
    <w:rsid w:val="00691B58"/>
    <w:rsid w:val="00691E26"/>
    <w:rsid w:val="006B0719"/>
    <w:rsid w:val="006B416F"/>
    <w:rsid w:val="006B6321"/>
    <w:rsid w:val="006C1863"/>
    <w:rsid w:val="006C38A6"/>
    <w:rsid w:val="006C5516"/>
    <w:rsid w:val="006C7B7D"/>
    <w:rsid w:val="006D3D6A"/>
    <w:rsid w:val="006D64F4"/>
    <w:rsid w:val="006E0250"/>
    <w:rsid w:val="006E14D7"/>
    <w:rsid w:val="006E7008"/>
    <w:rsid w:val="006E7057"/>
    <w:rsid w:val="006F0502"/>
    <w:rsid w:val="006F4803"/>
    <w:rsid w:val="00700099"/>
    <w:rsid w:val="00701976"/>
    <w:rsid w:val="007029D5"/>
    <w:rsid w:val="00711605"/>
    <w:rsid w:val="007121FD"/>
    <w:rsid w:val="0071514F"/>
    <w:rsid w:val="007166AF"/>
    <w:rsid w:val="00727C17"/>
    <w:rsid w:val="0074308E"/>
    <w:rsid w:val="007569C7"/>
    <w:rsid w:val="00760FF4"/>
    <w:rsid w:val="0076413D"/>
    <w:rsid w:val="00765ADC"/>
    <w:rsid w:val="007676B5"/>
    <w:rsid w:val="00771DA5"/>
    <w:rsid w:val="00772E24"/>
    <w:rsid w:val="007772B4"/>
    <w:rsid w:val="00781EF1"/>
    <w:rsid w:val="00783BCB"/>
    <w:rsid w:val="007852BF"/>
    <w:rsid w:val="00787C8F"/>
    <w:rsid w:val="0079237C"/>
    <w:rsid w:val="00792B08"/>
    <w:rsid w:val="00794C33"/>
    <w:rsid w:val="00797E28"/>
    <w:rsid w:val="007A77CB"/>
    <w:rsid w:val="007A7C41"/>
    <w:rsid w:val="007B042F"/>
    <w:rsid w:val="007B067A"/>
    <w:rsid w:val="007B23CA"/>
    <w:rsid w:val="007B489E"/>
    <w:rsid w:val="007B7C8C"/>
    <w:rsid w:val="007D2656"/>
    <w:rsid w:val="007D3B4A"/>
    <w:rsid w:val="007D5BFD"/>
    <w:rsid w:val="007D5CCC"/>
    <w:rsid w:val="007E3B47"/>
    <w:rsid w:val="007E75AA"/>
    <w:rsid w:val="007E7F64"/>
    <w:rsid w:val="007F2899"/>
    <w:rsid w:val="007F2F94"/>
    <w:rsid w:val="007F36F8"/>
    <w:rsid w:val="007F6BFA"/>
    <w:rsid w:val="007F7544"/>
    <w:rsid w:val="007F776C"/>
    <w:rsid w:val="008022D3"/>
    <w:rsid w:val="00802DE0"/>
    <w:rsid w:val="00803366"/>
    <w:rsid w:val="00805AB8"/>
    <w:rsid w:val="00806F35"/>
    <w:rsid w:val="00812ABA"/>
    <w:rsid w:val="00814312"/>
    <w:rsid w:val="008166FF"/>
    <w:rsid w:val="00817092"/>
    <w:rsid w:val="0082081A"/>
    <w:rsid w:val="00826AE6"/>
    <w:rsid w:val="0083094A"/>
    <w:rsid w:val="00831281"/>
    <w:rsid w:val="00835EA2"/>
    <w:rsid w:val="0083667A"/>
    <w:rsid w:val="00846253"/>
    <w:rsid w:val="0085160D"/>
    <w:rsid w:val="008520AF"/>
    <w:rsid w:val="0085324A"/>
    <w:rsid w:val="00853EA0"/>
    <w:rsid w:val="00866619"/>
    <w:rsid w:val="00873245"/>
    <w:rsid w:val="00873269"/>
    <w:rsid w:val="00876C63"/>
    <w:rsid w:val="00884C3F"/>
    <w:rsid w:val="00886B2D"/>
    <w:rsid w:val="00886F25"/>
    <w:rsid w:val="00891D15"/>
    <w:rsid w:val="00892E79"/>
    <w:rsid w:val="00896778"/>
    <w:rsid w:val="00896949"/>
    <w:rsid w:val="008B5692"/>
    <w:rsid w:val="008C25E1"/>
    <w:rsid w:val="008C68E4"/>
    <w:rsid w:val="008D0949"/>
    <w:rsid w:val="008D1BB7"/>
    <w:rsid w:val="008D3D46"/>
    <w:rsid w:val="008E0101"/>
    <w:rsid w:val="008E0E36"/>
    <w:rsid w:val="008E7505"/>
    <w:rsid w:val="008F08F7"/>
    <w:rsid w:val="008F1657"/>
    <w:rsid w:val="008F4173"/>
    <w:rsid w:val="008F6C84"/>
    <w:rsid w:val="00900716"/>
    <w:rsid w:val="009012C8"/>
    <w:rsid w:val="00902057"/>
    <w:rsid w:val="00902519"/>
    <w:rsid w:val="00907B42"/>
    <w:rsid w:val="00907E5C"/>
    <w:rsid w:val="0091054D"/>
    <w:rsid w:val="00911238"/>
    <w:rsid w:val="0091136A"/>
    <w:rsid w:val="00911AAC"/>
    <w:rsid w:val="00913AB3"/>
    <w:rsid w:val="00917A3D"/>
    <w:rsid w:val="00920558"/>
    <w:rsid w:val="00921E11"/>
    <w:rsid w:val="009227E2"/>
    <w:rsid w:val="00923FA2"/>
    <w:rsid w:val="009273C0"/>
    <w:rsid w:val="0093398F"/>
    <w:rsid w:val="00934204"/>
    <w:rsid w:val="009347B9"/>
    <w:rsid w:val="00934961"/>
    <w:rsid w:val="009377CD"/>
    <w:rsid w:val="00940C62"/>
    <w:rsid w:val="00941BE9"/>
    <w:rsid w:val="009429C3"/>
    <w:rsid w:val="00947F9C"/>
    <w:rsid w:val="00950220"/>
    <w:rsid w:val="00950D0E"/>
    <w:rsid w:val="00956471"/>
    <w:rsid w:val="0096216F"/>
    <w:rsid w:val="0096235A"/>
    <w:rsid w:val="009636FB"/>
    <w:rsid w:val="00963ACF"/>
    <w:rsid w:val="009673B1"/>
    <w:rsid w:val="009744D4"/>
    <w:rsid w:val="009748FF"/>
    <w:rsid w:val="00985624"/>
    <w:rsid w:val="009872CF"/>
    <w:rsid w:val="00991DCD"/>
    <w:rsid w:val="009A2F2C"/>
    <w:rsid w:val="009A48C7"/>
    <w:rsid w:val="009A75E6"/>
    <w:rsid w:val="009B04DE"/>
    <w:rsid w:val="009B167B"/>
    <w:rsid w:val="009B20BA"/>
    <w:rsid w:val="009B5BB7"/>
    <w:rsid w:val="009C1F9B"/>
    <w:rsid w:val="009C5A19"/>
    <w:rsid w:val="009C649E"/>
    <w:rsid w:val="009C705B"/>
    <w:rsid w:val="009C799C"/>
    <w:rsid w:val="009D372A"/>
    <w:rsid w:val="009D44A9"/>
    <w:rsid w:val="009D554D"/>
    <w:rsid w:val="009D5DD3"/>
    <w:rsid w:val="009D6011"/>
    <w:rsid w:val="009E0BF9"/>
    <w:rsid w:val="009E394E"/>
    <w:rsid w:val="009E4702"/>
    <w:rsid w:val="009E62BF"/>
    <w:rsid w:val="009E6355"/>
    <w:rsid w:val="009F0D57"/>
    <w:rsid w:val="009F294F"/>
    <w:rsid w:val="009F3B89"/>
    <w:rsid w:val="00A02867"/>
    <w:rsid w:val="00A045DF"/>
    <w:rsid w:val="00A04F17"/>
    <w:rsid w:val="00A04F3C"/>
    <w:rsid w:val="00A06C0A"/>
    <w:rsid w:val="00A11A00"/>
    <w:rsid w:val="00A13C1A"/>
    <w:rsid w:val="00A22562"/>
    <w:rsid w:val="00A3005B"/>
    <w:rsid w:val="00A41697"/>
    <w:rsid w:val="00A44FAA"/>
    <w:rsid w:val="00A455B1"/>
    <w:rsid w:val="00A473C3"/>
    <w:rsid w:val="00A50333"/>
    <w:rsid w:val="00A50F96"/>
    <w:rsid w:val="00A523AA"/>
    <w:rsid w:val="00A57424"/>
    <w:rsid w:val="00A62FA3"/>
    <w:rsid w:val="00A653EE"/>
    <w:rsid w:val="00A671CD"/>
    <w:rsid w:val="00A67270"/>
    <w:rsid w:val="00A71143"/>
    <w:rsid w:val="00A80D7B"/>
    <w:rsid w:val="00A824AA"/>
    <w:rsid w:val="00A82770"/>
    <w:rsid w:val="00A82B4E"/>
    <w:rsid w:val="00A91571"/>
    <w:rsid w:val="00A92690"/>
    <w:rsid w:val="00A94C4F"/>
    <w:rsid w:val="00A976CE"/>
    <w:rsid w:val="00A97BA8"/>
    <w:rsid w:val="00AA302B"/>
    <w:rsid w:val="00AA4703"/>
    <w:rsid w:val="00AB4145"/>
    <w:rsid w:val="00AC36BC"/>
    <w:rsid w:val="00AC3A96"/>
    <w:rsid w:val="00AC68F3"/>
    <w:rsid w:val="00AC690C"/>
    <w:rsid w:val="00AC7180"/>
    <w:rsid w:val="00AC71BE"/>
    <w:rsid w:val="00AC76B6"/>
    <w:rsid w:val="00AD1F90"/>
    <w:rsid w:val="00AD379B"/>
    <w:rsid w:val="00AD383D"/>
    <w:rsid w:val="00AD6106"/>
    <w:rsid w:val="00AE2201"/>
    <w:rsid w:val="00AE6790"/>
    <w:rsid w:val="00AF0480"/>
    <w:rsid w:val="00AF42C9"/>
    <w:rsid w:val="00AF745C"/>
    <w:rsid w:val="00B007E6"/>
    <w:rsid w:val="00B01924"/>
    <w:rsid w:val="00B01D5D"/>
    <w:rsid w:val="00B0479B"/>
    <w:rsid w:val="00B06D7E"/>
    <w:rsid w:val="00B10E86"/>
    <w:rsid w:val="00B12EF1"/>
    <w:rsid w:val="00B21DDA"/>
    <w:rsid w:val="00B25605"/>
    <w:rsid w:val="00B27044"/>
    <w:rsid w:val="00B32AB0"/>
    <w:rsid w:val="00B32CD4"/>
    <w:rsid w:val="00B35E86"/>
    <w:rsid w:val="00B372B5"/>
    <w:rsid w:val="00B420CF"/>
    <w:rsid w:val="00B47429"/>
    <w:rsid w:val="00B47C69"/>
    <w:rsid w:val="00B54484"/>
    <w:rsid w:val="00B6084C"/>
    <w:rsid w:val="00B70D08"/>
    <w:rsid w:val="00B74331"/>
    <w:rsid w:val="00B75893"/>
    <w:rsid w:val="00B77E1A"/>
    <w:rsid w:val="00B82E23"/>
    <w:rsid w:val="00B83EF2"/>
    <w:rsid w:val="00B87A2F"/>
    <w:rsid w:val="00B900D6"/>
    <w:rsid w:val="00B975EC"/>
    <w:rsid w:val="00BA1A42"/>
    <w:rsid w:val="00BA4036"/>
    <w:rsid w:val="00BB0348"/>
    <w:rsid w:val="00BB095B"/>
    <w:rsid w:val="00BB1EAC"/>
    <w:rsid w:val="00BB28CF"/>
    <w:rsid w:val="00BC365F"/>
    <w:rsid w:val="00BC55BD"/>
    <w:rsid w:val="00BC5ABA"/>
    <w:rsid w:val="00BE1A9E"/>
    <w:rsid w:val="00BE33ED"/>
    <w:rsid w:val="00BE3405"/>
    <w:rsid w:val="00BE75D9"/>
    <w:rsid w:val="00BE7A26"/>
    <w:rsid w:val="00BF6C18"/>
    <w:rsid w:val="00C009BB"/>
    <w:rsid w:val="00C01F62"/>
    <w:rsid w:val="00C130AF"/>
    <w:rsid w:val="00C2157E"/>
    <w:rsid w:val="00C26A72"/>
    <w:rsid w:val="00C272DD"/>
    <w:rsid w:val="00C27C9D"/>
    <w:rsid w:val="00C3025A"/>
    <w:rsid w:val="00C3151C"/>
    <w:rsid w:val="00C36A33"/>
    <w:rsid w:val="00C40478"/>
    <w:rsid w:val="00C420BC"/>
    <w:rsid w:val="00C427BA"/>
    <w:rsid w:val="00C467D5"/>
    <w:rsid w:val="00C55906"/>
    <w:rsid w:val="00C564A9"/>
    <w:rsid w:val="00C61766"/>
    <w:rsid w:val="00C620EE"/>
    <w:rsid w:val="00C62E30"/>
    <w:rsid w:val="00C653C7"/>
    <w:rsid w:val="00C70391"/>
    <w:rsid w:val="00C70DB6"/>
    <w:rsid w:val="00C72403"/>
    <w:rsid w:val="00C76317"/>
    <w:rsid w:val="00C8126D"/>
    <w:rsid w:val="00C83ABE"/>
    <w:rsid w:val="00C8665E"/>
    <w:rsid w:val="00C8666F"/>
    <w:rsid w:val="00C87DCA"/>
    <w:rsid w:val="00C9179B"/>
    <w:rsid w:val="00C91F78"/>
    <w:rsid w:val="00C95EBE"/>
    <w:rsid w:val="00C9714E"/>
    <w:rsid w:val="00CA214F"/>
    <w:rsid w:val="00CA31BD"/>
    <w:rsid w:val="00CA3B4D"/>
    <w:rsid w:val="00CB1324"/>
    <w:rsid w:val="00CB237A"/>
    <w:rsid w:val="00CB2CD3"/>
    <w:rsid w:val="00CB73A8"/>
    <w:rsid w:val="00CC21E7"/>
    <w:rsid w:val="00CC7CF9"/>
    <w:rsid w:val="00CD0358"/>
    <w:rsid w:val="00CD4D00"/>
    <w:rsid w:val="00CD7EBE"/>
    <w:rsid w:val="00CE638E"/>
    <w:rsid w:val="00CE745F"/>
    <w:rsid w:val="00CF4F05"/>
    <w:rsid w:val="00CF7232"/>
    <w:rsid w:val="00D02F9C"/>
    <w:rsid w:val="00D038B0"/>
    <w:rsid w:val="00D0499C"/>
    <w:rsid w:val="00D05F6C"/>
    <w:rsid w:val="00D10A8D"/>
    <w:rsid w:val="00D12AA3"/>
    <w:rsid w:val="00D1442D"/>
    <w:rsid w:val="00D20C0F"/>
    <w:rsid w:val="00D21697"/>
    <w:rsid w:val="00D31246"/>
    <w:rsid w:val="00D31420"/>
    <w:rsid w:val="00D36A7A"/>
    <w:rsid w:val="00D41838"/>
    <w:rsid w:val="00D41AC9"/>
    <w:rsid w:val="00D46DB8"/>
    <w:rsid w:val="00D527E6"/>
    <w:rsid w:val="00D54A95"/>
    <w:rsid w:val="00D57C67"/>
    <w:rsid w:val="00D614D1"/>
    <w:rsid w:val="00D63960"/>
    <w:rsid w:val="00D653D6"/>
    <w:rsid w:val="00D6739B"/>
    <w:rsid w:val="00D76D67"/>
    <w:rsid w:val="00D813D7"/>
    <w:rsid w:val="00D81A9C"/>
    <w:rsid w:val="00D822AA"/>
    <w:rsid w:val="00D851D9"/>
    <w:rsid w:val="00D85C81"/>
    <w:rsid w:val="00D864C2"/>
    <w:rsid w:val="00D93CCC"/>
    <w:rsid w:val="00D95878"/>
    <w:rsid w:val="00D97396"/>
    <w:rsid w:val="00DA017D"/>
    <w:rsid w:val="00DA3272"/>
    <w:rsid w:val="00DC0185"/>
    <w:rsid w:val="00DC1006"/>
    <w:rsid w:val="00DC1657"/>
    <w:rsid w:val="00DC1E25"/>
    <w:rsid w:val="00DC550D"/>
    <w:rsid w:val="00DC56DD"/>
    <w:rsid w:val="00DC6E4B"/>
    <w:rsid w:val="00DD268C"/>
    <w:rsid w:val="00DD29F3"/>
    <w:rsid w:val="00DD306E"/>
    <w:rsid w:val="00DD5E14"/>
    <w:rsid w:val="00DE16FC"/>
    <w:rsid w:val="00DE72E5"/>
    <w:rsid w:val="00DF19FB"/>
    <w:rsid w:val="00DF7E04"/>
    <w:rsid w:val="00E020BC"/>
    <w:rsid w:val="00E032D7"/>
    <w:rsid w:val="00E10248"/>
    <w:rsid w:val="00E110B3"/>
    <w:rsid w:val="00E112B6"/>
    <w:rsid w:val="00E13844"/>
    <w:rsid w:val="00E1462C"/>
    <w:rsid w:val="00E17187"/>
    <w:rsid w:val="00E1719B"/>
    <w:rsid w:val="00E20D85"/>
    <w:rsid w:val="00E2265E"/>
    <w:rsid w:val="00E2437B"/>
    <w:rsid w:val="00E2442C"/>
    <w:rsid w:val="00E35363"/>
    <w:rsid w:val="00E3690E"/>
    <w:rsid w:val="00E377EE"/>
    <w:rsid w:val="00E37D70"/>
    <w:rsid w:val="00E40B27"/>
    <w:rsid w:val="00E40EFF"/>
    <w:rsid w:val="00E428C2"/>
    <w:rsid w:val="00E42AAC"/>
    <w:rsid w:val="00E45CEB"/>
    <w:rsid w:val="00E4667B"/>
    <w:rsid w:val="00E477F7"/>
    <w:rsid w:val="00E52379"/>
    <w:rsid w:val="00E545F9"/>
    <w:rsid w:val="00E55260"/>
    <w:rsid w:val="00E5596F"/>
    <w:rsid w:val="00E60DA6"/>
    <w:rsid w:val="00E614EE"/>
    <w:rsid w:val="00E615F4"/>
    <w:rsid w:val="00E639DC"/>
    <w:rsid w:val="00E63B3A"/>
    <w:rsid w:val="00E64E70"/>
    <w:rsid w:val="00E6718B"/>
    <w:rsid w:val="00E72E83"/>
    <w:rsid w:val="00E73109"/>
    <w:rsid w:val="00E74422"/>
    <w:rsid w:val="00E85E0C"/>
    <w:rsid w:val="00E86B16"/>
    <w:rsid w:val="00E86ED4"/>
    <w:rsid w:val="00E870BB"/>
    <w:rsid w:val="00E9185D"/>
    <w:rsid w:val="00E92BB4"/>
    <w:rsid w:val="00E93699"/>
    <w:rsid w:val="00E93A15"/>
    <w:rsid w:val="00E93C7F"/>
    <w:rsid w:val="00E95C62"/>
    <w:rsid w:val="00EA0C58"/>
    <w:rsid w:val="00EA0F07"/>
    <w:rsid w:val="00EA1F3C"/>
    <w:rsid w:val="00EA3FBD"/>
    <w:rsid w:val="00EB07F4"/>
    <w:rsid w:val="00EB1AA5"/>
    <w:rsid w:val="00EB210A"/>
    <w:rsid w:val="00EB39FC"/>
    <w:rsid w:val="00EC239F"/>
    <w:rsid w:val="00EC3429"/>
    <w:rsid w:val="00EC60A8"/>
    <w:rsid w:val="00EC6CF0"/>
    <w:rsid w:val="00ED2622"/>
    <w:rsid w:val="00ED46B0"/>
    <w:rsid w:val="00ED46BA"/>
    <w:rsid w:val="00ED7ACC"/>
    <w:rsid w:val="00EE3B6F"/>
    <w:rsid w:val="00EE3D5C"/>
    <w:rsid w:val="00EE47C0"/>
    <w:rsid w:val="00EE4E3E"/>
    <w:rsid w:val="00EE5D2C"/>
    <w:rsid w:val="00EF0494"/>
    <w:rsid w:val="00EF3536"/>
    <w:rsid w:val="00EF4CBC"/>
    <w:rsid w:val="00F01D24"/>
    <w:rsid w:val="00F02197"/>
    <w:rsid w:val="00F05155"/>
    <w:rsid w:val="00F10E8B"/>
    <w:rsid w:val="00F15397"/>
    <w:rsid w:val="00F16B07"/>
    <w:rsid w:val="00F20C54"/>
    <w:rsid w:val="00F21A12"/>
    <w:rsid w:val="00F25879"/>
    <w:rsid w:val="00F26589"/>
    <w:rsid w:val="00F351CF"/>
    <w:rsid w:val="00F40AEB"/>
    <w:rsid w:val="00F449E2"/>
    <w:rsid w:val="00F45664"/>
    <w:rsid w:val="00F46277"/>
    <w:rsid w:val="00F46606"/>
    <w:rsid w:val="00F50E75"/>
    <w:rsid w:val="00F515EB"/>
    <w:rsid w:val="00F51D79"/>
    <w:rsid w:val="00F53C02"/>
    <w:rsid w:val="00F545C9"/>
    <w:rsid w:val="00F57425"/>
    <w:rsid w:val="00F71303"/>
    <w:rsid w:val="00F72352"/>
    <w:rsid w:val="00F80BFC"/>
    <w:rsid w:val="00F82636"/>
    <w:rsid w:val="00F9045B"/>
    <w:rsid w:val="00F923A8"/>
    <w:rsid w:val="00FA3476"/>
    <w:rsid w:val="00FB6F8E"/>
    <w:rsid w:val="00FC021D"/>
    <w:rsid w:val="00FC0D1D"/>
    <w:rsid w:val="00FC13E8"/>
    <w:rsid w:val="00FC21AF"/>
    <w:rsid w:val="00FC2970"/>
    <w:rsid w:val="00FC71D1"/>
    <w:rsid w:val="00FC751E"/>
    <w:rsid w:val="00FD0222"/>
    <w:rsid w:val="00FD1919"/>
    <w:rsid w:val="00FD2771"/>
    <w:rsid w:val="00FD7BED"/>
    <w:rsid w:val="00FE56DD"/>
    <w:rsid w:val="00FE7AAA"/>
    <w:rsid w:val="00FF0843"/>
    <w:rsid w:val="00FF2BBE"/>
    <w:rsid w:val="00FF51AA"/>
    <w:rsid w:val="052C1A07"/>
    <w:rsid w:val="0E8E6B40"/>
    <w:rsid w:val="10B57277"/>
    <w:rsid w:val="2935029A"/>
    <w:rsid w:val="2C493E51"/>
    <w:rsid w:val="341F241F"/>
    <w:rsid w:val="3C275E29"/>
    <w:rsid w:val="545C0ACB"/>
    <w:rsid w:val="5A4F378E"/>
    <w:rsid w:val="6AAB2AD4"/>
    <w:rsid w:val="6EDF0883"/>
    <w:rsid w:val="71763FBA"/>
    <w:rsid w:val="73772941"/>
    <w:rsid w:val="7A145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8E34E1B"/>
  <w15:chartTrackingRefBased/>
  <w15:docId w15:val="{AF25AEE1-FB41-4C3E-8B44-7094DD926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
    <w:name w:val="Normal"/>
    <w:qFormat/>
    <w:pPr>
      <w:widowControl w:val="0"/>
      <w:jc w:val="both"/>
    </w:pPr>
    <w:rPr>
      <w:kern w:val="2"/>
      <w:sz w:val="21"/>
      <w:szCs w:val="21"/>
    </w:rPr>
  </w:style>
  <w:style w:type="paragraph" w:styleId="3">
    <w:name w:val="heading 3"/>
    <w:basedOn w:val="af"/>
    <w:next w:val="af"/>
    <w:qFormat/>
    <w:pPr>
      <w:keepNext/>
      <w:keepLines/>
      <w:spacing w:before="260" w:after="260" w:line="416" w:lineRule="auto"/>
      <w:outlineLvl w:val="2"/>
    </w:pPr>
    <w:rPr>
      <w:b/>
      <w:bCs/>
      <w:sz w:val="32"/>
      <w:szCs w:val="32"/>
    </w:rPr>
  </w:style>
  <w:style w:type="paragraph" w:styleId="4">
    <w:name w:val="heading 4"/>
    <w:basedOn w:val="af"/>
    <w:next w:val="af"/>
    <w:qFormat/>
    <w:pPr>
      <w:keepNext/>
      <w:keepLines/>
      <w:spacing w:before="280" w:after="290" w:line="376" w:lineRule="auto"/>
      <w:outlineLvl w:val="3"/>
    </w:pPr>
    <w:rPr>
      <w:rFonts w:ascii="Arial" w:eastAsia="黑体" w:hAnsi="Arial"/>
      <w:b/>
      <w:bCs/>
      <w:sz w:val="28"/>
      <w:szCs w:val="28"/>
    </w:rPr>
  </w:style>
  <w:style w:type="paragraph" w:styleId="5">
    <w:name w:val="heading 5"/>
    <w:basedOn w:val="af"/>
    <w:next w:val="af"/>
    <w:qFormat/>
    <w:pPr>
      <w:keepNext/>
      <w:keepLines/>
      <w:spacing w:before="260" w:after="260"/>
      <w:outlineLvl w:val="4"/>
    </w:pPr>
    <w:rPr>
      <w:rFonts w:eastAsia="黑体"/>
      <w:bCs/>
      <w:sz w:val="24"/>
      <w:szCs w:val="28"/>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character" w:styleId="af3">
    <w:name w:val="page number"/>
    <w:basedOn w:val="af0"/>
  </w:style>
  <w:style w:type="character" w:customStyle="1" w:styleId="Char">
    <w:name w:val="附录章标题 Char"/>
    <w:link w:val="a2"/>
    <w:rPr>
      <w:rFonts w:ascii="黑体" w:eastAsia="黑体"/>
      <w:kern w:val="21"/>
      <w:sz w:val="21"/>
      <w:lang w:val="en-US" w:eastAsia="zh-CN" w:bidi="ar-SA"/>
    </w:rPr>
  </w:style>
  <w:style w:type="character" w:customStyle="1" w:styleId="1111Char">
    <w:name w:val="四级标题（1.1.1.1） Char"/>
    <w:link w:val="1111"/>
    <w:rPr>
      <w:rFonts w:eastAsia="黑体"/>
      <w:bCs/>
      <w:kern w:val="2"/>
      <w:sz w:val="24"/>
      <w:szCs w:val="28"/>
      <w:lang w:val="en-US" w:eastAsia="zh-CN" w:bidi="ar-SA"/>
    </w:rPr>
  </w:style>
  <w:style w:type="character" w:customStyle="1" w:styleId="Char0">
    <w:name w:val="段 Char"/>
    <w:link w:val="af4"/>
    <w:qFormat/>
    <w:rPr>
      <w:rFonts w:ascii="宋体" w:eastAsia="宋体" w:cs="宋体"/>
      <w:sz w:val="21"/>
      <w:szCs w:val="21"/>
      <w:lang w:val="en-US" w:eastAsia="zh-CN" w:bidi="ar-SA"/>
    </w:rPr>
  </w:style>
  <w:style w:type="character" w:customStyle="1" w:styleId="af5">
    <w:name w:val="发布"/>
    <w:rPr>
      <w:rFonts w:ascii="黑体" w:eastAsia="黑体"/>
      <w:spacing w:val="22"/>
      <w:w w:val="100"/>
      <w:position w:val="3"/>
      <w:sz w:val="28"/>
    </w:rPr>
  </w:style>
  <w:style w:type="paragraph" w:customStyle="1" w:styleId="CM11">
    <w:name w:val="CM11"/>
    <w:basedOn w:val="Default"/>
    <w:next w:val="Default"/>
    <w:pPr>
      <w:spacing w:after="50"/>
    </w:pPr>
    <w:rPr>
      <w:color w:val="auto"/>
    </w:rPr>
  </w:style>
  <w:style w:type="paragraph" w:customStyle="1" w:styleId="CM16">
    <w:name w:val="CM16"/>
    <w:basedOn w:val="Default"/>
    <w:next w:val="Default"/>
    <w:pPr>
      <w:spacing w:after="520"/>
    </w:pPr>
    <w:rPr>
      <w:color w:val="auto"/>
    </w:rPr>
  </w:style>
  <w:style w:type="paragraph" w:customStyle="1" w:styleId="af6">
    <w:name w:val="封面标准文稿编辑信息"/>
    <w:pPr>
      <w:spacing w:before="180" w:line="180" w:lineRule="exact"/>
      <w:jc w:val="center"/>
    </w:pPr>
    <w:rPr>
      <w:rFonts w:ascii="宋体"/>
      <w:sz w:val="21"/>
    </w:rPr>
  </w:style>
  <w:style w:type="paragraph" w:customStyle="1" w:styleId="CM17">
    <w:name w:val="CM17"/>
    <w:basedOn w:val="Default"/>
    <w:next w:val="Default"/>
    <w:pPr>
      <w:spacing w:after="783"/>
    </w:pPr>
    <w:rPr>
      <w:color w:val="auto"/>
    </w:rPr>
  </w:style>
  <w:style w:type="paragraph" w:customStyle="1" w:styleId="af7">
    <w:name w:val="文献分类号"/>
    <w:pPr>
      <w:framePr w:hSpace="180" w:vSpace="180" w:wrap="around" w:hAnchor="margin" w:y="1" w:anchorLock="1"/>
      <w:widowControl w:val="0"/>
      <w:textAlignment w:val="center"/>
    </w:pPr>
    <w:rPr>
      <w:rFonts w:eastAsia="黑体"/>
      <w:sz w:val="21"/>
    </w:rPr>
  </w:style>
  <w:style w:type="paragraph" w:customStyle="1" w:styleId="af8">
    <w:name w:val="封面正文"/>
    <w:pPr>
      <w:jc w:val="both"/>
    </w:pPr>
  </w:style>
  <w:style w:type="paragraph" w:customStyle="1" w:styleId="af9">
    <w:name w:val="标准书眉一"/>
    <w:pPr>
      <w:jc w:val="both"/>
    </w:pPr>
  </w:style>
  <w:style w:type="paragraph" w:customStyle="1" w:styleId="Default">
    <w:name w:val="Default"/>
    <w:pPr>
      <w:widowControl w:val="0"/>
      <w:autoSpaceDE w:val="0"/>
      <w:autoSpaceDN w:val="0"/>
      <w:adjustRightInd w:val="0"/>
    </w:pPr>
    <w:rPr>
      <w:rFonts w:ascii="ST Song" w:eastAsia="ST Song" w:cs="ST Song"/>
      <w:color w:val="000000"/>
      <w:sz w:val="24"/>
      <w:szCs w:val="24"/>
    </w:rPr>
  </w:style>
  <w:style w:type="paragraph" w:customStyle="1" w:styleId="1-1">
    <w:name w:val="图表标题（图1-1）"/>
    <w:basedOn w:val="af"/>
    <w:next w:val="af"/>
    <w:pPr>
      <w:spacing w:line="400" w:lineRule="exact"/>
      <w:jc w:val="center"/>
    </w:pPr>
    <w:rPr>
      <w:szCs w:val="24"/>
    </w:rPr>
  </w:style>
  <w:style w:type="paragraph" w:customStyle="1" w:styleId="CM15">
    <w:name w:val="CM15"/>
    <w:basedOn w:val="Default"/>
    <w:next w:val="Default"/>
    <w:pPr>
      <w:spacing w:after="2953"/>
    </w:pPr>
    <w:rPr>
      <w:color w:val="auto"/>
    </w:rPr>
  </w:style>
  <w:style w:type="paragraph" w:customStyle="1" w:styleId="ab">
    <w:name w:val="二级条标题"/>
    <w:basedOn w:val="aa"/>
    <w:next w:val="af"/>
    <w:pPr>
      <w:numPr>
        <w:ilvl w:val="3"/>
      </w:numPr>
      <w:outlineLvl w:val="3"/>
    </w:pPr>
  </w:style>
  <w:style w:type="paragraph" w:customStyle="1" w:styleId="af4">
    <w:name w:val="段"/>
    <w:link w:val="Char0"/>
    <w:qFormat/>
    <w:pPr>
      <w:autoSpaceDE w:val="0"/>
      <w:autoSpaceDN w:val="0"/>
      <w:ind w:firstLineChars="200" w:firstLine="200"/>
      <w:jc w:val="both"/>
    </w:pPr>
    <w:rPr>
      <w:rFonts w:ascii="宋体" w:cs="宋体"/>
      <w:sz w:val="21"/>
      <w:szCs w:val="21"/>
    </w:rPr>
  </w:style>
  <w:style w:type="paragraph" w:customStyle="1" w:styleId="a7">
    <w:name w:val="附录五级条标题"/>
    <w:basedOn w:val="a6"/>
    <w:next w:val="af4"/>
    <w:pPr>
      <w:numPr>
        <w:ilvl w:val="6"/>
      </w:numPr>
      <w:outlineLvl w:val="6"/>
    </w:pPr>
  </w:style>
  <w:style w:type="paragraph" w:styleId="afa">
    <w:name w:val="header"/>
    <w:basedOn w:val="af"/>
    <w:pPr>
      <w:pBdr>
        <w:bottom w:val="single" w:sz="6" w:space="1" w:color="auto"/>
      </w:pBdr>
      <w:tabs>
        <w:tab w:val="center" w:pos="4153"/>
        <w:tab w:val="right" w:pos="8306"/>
      </w:tabs>
      <w:snapToGrid w:val="0"/>
      <w:jc w:val="center"/>
    </w:pPr>
    <w:rPr>
      <w:sz w:val="18"/>
      <w:szCs w:val="18"/>
    </w:rPr>
  </w:style>
  <w:style w:type="paragraph" w:styleId="afb">
    <w:name w:val="footer"/>
    <w:basedOn w:val="af"/>
    <w:pPr>
      <w:tabs>
        <w:tab w:val="center" w:pos="4153"/>
        <w:tab w:val="right" w:pos="8306"/>
      </w:tabs>
      <w:snapToGrid w:val="0"/>
      <w:jc w:val="left"/>
    </w:pPr>
    <w:rPr>
      <w:sz w:val="18"/>
      <w:szCs w:val="18"/>
    </w:rPr>
  </w:style>
  <w:style w:type="paragraph" w:customStyle="1" w:styleId="CM8">
    <w:name w:val="CM8"/>
    <w:basedOn w:val="Default"/>
    <w:next w:val="Default"/>
    <w:pPr>
      <w:spacing w:after="310"/>
    </w:pPr>
    <w:rPr>
      <w:color w:val="auto"/>
    </w:rPr>
  </w:style>
  <w:style w:type="paragraph" w:customStyle="1" w:styleId="CM3">
    <w:name w:val="CM3"/>
    <w:basedOn w:val="Default"/>
    <w:next w:val="Default"/>
    <w:pPr>
      <w:spacing w:line="611" w:lineRule="atLeast"/>
    </w:pPr>
    <w:rPr>
      <w:color w:val="auto"/>
    </w:rPr>
  </w:style>
  <w:style w:type="paragraph" w:customStyle="1" w:styleId="10">
    <w:name w:val="封面标准号1"/>
    <w:pPr>
      <w:widowControl w:val="0"/>
      <w:kinsoku w:val="0"/>
      <w:overflowPunct w:val="0"/>
      <w:autoSpaceDE w:val="0"/>
      <w:autoSpaceDN w:val="0"/>
      <w:spacing w:before="308"/>
      <w:jc w:val="right"/>
      <w:textAlignment w:val="center"/>
    </w:pPr>
    <w:rPr>
      <w:sz w:val="28"/>
    </w:rPr>
  </w:style>
  <w:style w:type="paragraph" w:customStyle="1" w:styleId="CM1">
    <w:name w:val="CM1"/>
    <w:basedOn w:val="Default"/>
    <w:next w:val="Default"/>
    <w:rPr>
      <w:color w:val="auto"/>
    </w:rPr>
  </w:style>
  <w:style w:type="paragraph" w:customStyle="1" w:styleId="CM2">
    <w:name w:val="CM2"/>
    <w:basedOn w:val="Default"/>
    <w:next w:val="Default"/>
    <w:rPr>
      <w:color w:val="auto"/>
    </w:rPr>
  </w:style>
  <w:style w:type="paragraph" w:customStyle="1" w:styleId="afc">
    <w:name w:val="附录表标题"/>
    <w:next w:val="af4"/>
    <w:pPr>
      <w:jc w:val="center"/>
      <w:textAlignment w:val="baseline"/>
    </w:pPr>
    <w:rPr>
      <w:rFonts w:ascii="黑体" w:eastAsia="黑体"/>
      <w:kern w:val="21"/>
      <w:sz w:val="21"/>
    </w:rPr>
  </w:style>
  <w:style w:type="paragraph" w:customStyle="1" w:styleId="ac">
    <w:name w:val="三级条标题"/>
    <w:basedOn w:val="ab"/>
    <w:next w:val="af"/>
    <w:pPr>
      <w:numPr>
        <w:ilvl w:val="4"/>
      </w:numPr>
      <w:outlineLvl w:val="4"/>
    </w:pPr>
  </w:style>
  <w:style w:type="paragraph" w:customStyle="1" w:styleId="a6">
    <w:name w:val="附录四级条标题"/>
    <w:basedOn w:val="a5"/>
    <w:next w:val="af4"/>
    <w:pPr>
      <w:numPr>
        <w:ilvl w:val="5"/>
      </w:numPr>
      <w:outlineLvl w:val="5"/>
    </w:pPr>
  </w:style>
  <w:style w:type="paragraph" w:customStyle="1" w:styleId="afd">
    <w:name w:val="发布日期"/>
    <w:pPr>
      <w:framePr w:w="4000" w:h="473" w:hRule="exact" w:hSpace="180" w:vSpace="180" w:wrap="around" w:hAnchor="margin" w:y="13511" w:anchorLock="1"/>
    </w:pPr>
    <w:rPr>
      <w:rFonts w:eastAsia="黑体"/>
      <w:sz w:val="28"/>
    </w:rPr>
  </w:style>
  <w:style w:type="paragraph" w:customStyle="1" w:styleId="a5">
    <w:name w:val="附录三级条标题"/>
    <w:basedOn w:val="a4"/>
    <w:next w:val="af4"/>
    <w:pPr>
      <w:numPr>
        <w:ilvl w:val="4"/>
      </w:numPr>
      <w:outlineLvl w:val="4"/>
    </w:pPr>
  </w:style>
  <w:style w:type="paragraph" w:customStyle="1" w:styleId="a3">
    <w:name w:val="附录一级条标题"/>
    <w:basedOn w:val="a2"/>
    <w:next w:val="af4"/>
    <w:pPr>
      <w:numPr>
        <w:ilvl w:val="2"/>
      </w:numPr>
      <w:autoSpaceDN w:val="0"/>
      <w:spacing w:beforeLines="0" w:before="0" w:afterLines="0" w:after="0"/>
      <w:outlineLvl w:val="2"/>
    </w:pPr>
  </w:style>
  <w:style w:type="paragraph" w:customStyle="1" w:styleId="111">
    <w:name w:val="三级标题（1.1.1）"/>
    <w:basedOn w:val="3"/>
    <w:next w:val="af"/>
    <w:pPr>
      <w:spacing w:beforeLines="50" w:before="50" w:afterLines="50" w:after="50" w:line="240" w:lineRule="auto"/>
    </w:pPr>
    <w:rPr>
      <w:rFonts w:eastAsia="黑体"/>
      <w:b w:val="0"/>
      <w:sz w:val="28"/>
    </w:rPr>
  </w:style>
  <w:style w:type="paragraph" w:customStyle="1" w:styleId="afe">
    <w:name w:val="发布部门"/>
    <w:next w:val="af"/>
    <w:pPr>
      <w:framePr w:w="7433" w:h="585" w:hRule="exact" w:hSpace="180" w:vSpace="180" w:wrap="around" w:hAnchor="margin" w:xAlign="center" w:y="14401" w:anchorLock="1"/>
      <w:jc w:val="center"/>
    </w:pPr>
    <w:rPr>
      <w:rFonts w:ascii="宋体"/>
      <w:b/>
      <w:spacing w:val="20"/>
      <w:w w:val="135"/>
      <w:sz w:val="36"/>
    </w:rPr>
  </w:style>
  <w:style w:type="paragraph" w:customStyle="1" w:styleId="aff">
    <w:name w:val="封面标准英文名称"/>
    <w:pPr>
      <w:widowControl w:val="0"/>
      <w:spacing w:before="370" w:line="400" w:lineRule="exact"/>
      <w:jc w:val="center"/>
    </w:pPr>
    <w:rPr>
      <w:sz w:val="28"/>
    </w:rPr>
  </w:style>
  <w:style w:type="paragraph" w:customStyle="1" w:styleId="aff0">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2">
    <w:name w:val="附录章标题"/>
    <w:next w:val="af4"/>
    <w:link w:val="Char"/>
    <w:pPr>
      <w:numPr>
        <w:ilvl w:val="1"/>
        <w:numId w:val="2"/>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CM13">
    <w:name w:val="CM13"/>
    <w:basedOn w:val="Default"/>
    <w:next w:val="Default"/>
    <w:pPr>
      <w:spacing w:after="568"/>
    </w:pPr>
    <w:rPr>
      <w:color w:val="auto"/>
    </w:rPr>
  </w:style>
  <w:style w:type="paragraph" w:customStyle="1" w:styleId="CM6">
    <w:name w:val="CM6"/>
    <w:basedOn w:val="Default"/>
    <w:next w:val="Default"/>
    <w:pPr>
      <w:spacing w:after="1118"/>
    </w:pPr>
    <w:rPr>
      <w:color w:val="auto"/>
    </w:rPr>
  </w:style>
  <w:style w:type="paragraph" w:customStyle="1" w:styleId="aff1">
    <w:name w:val="标准书脚_奇数页"/>
    <w:pPr>
      <w:spacing w:before="120"/>
      <w:jc w:val="right"/>
    </w:pPr>
    <w:rPr>
      <w:sz w:val="18"/>
    </w:rPr>
  </w:style>
  <w:style w:type="paragraph" w:customStyle="1" w:styleId="aff2">
    <w:name w:val="目次、标准名称标题"/>
    <w:basedOn w:val="a8"/>
    <w:next w:val="af4"/>
    <w:pPr>
      <w:numPr>
        <w:numId w:val="0"/>
      </w:numPr>
      <w:spacing w:line="460" w:lineRule="exact"/>
    </w:pPr>
  </w:style>
  <w:style w:type="paragraph" w:customStyle="1" w:styleId="CM4">
    <w:name w:val="CM4"/>
    <w:basedOn w:val="Default"/>
    <w:next w:val="Default"/>
    <w:pPr>
      <w:spacing w:line="640" w:lineRule="atLeast"/>
    </w:pPr>
    <w:rPr>
      <w:color w:val="auto"/>
    </w:rPr>
  </w:style>
  <w:style w:type="paragraph" w:customStyle="1" w:styleId="a4">
    <w:name w:val="附录二级条标题"/>
    <w:basedOn w:val="a3"/>
    <w:next w:val="af4"/>
    <w:pPr>
      <w:numPr>
        <w:ilvl w:val="3"/>
      </w:numPr>
      <w:outlineLvl w:val="3"/>
    </w:pPr>
  </w:style>
  <w:style w:type="paragraph" w:customStyle="1" w:styleId="CM9">
    <w:name w:val="CM9"/>
    <w:basedOn w:val="Default"/>
    <w:next w:val="Default"/>
    <w:pPr>
      <w:spacing w:after="425"/>
    </w:pPr>
    <w:rPr>
      <w:color w:val="auto"/>
    </w:rPr>
  </w:style>
  <w:style w:type="paragraph" w:customStyle="1" w:styleId="CM12">
    <w:name w:val="CM12"/>
    <w:basedOn w:val="Default"/>
    <w:next w:val="Default"/>
    <w:pPr>
      <w:spacing w:after="720"/>
    </w:pPr>
    <w:rPr>
      <w:color w:val="auto"/>
    </w:rPr>
  </w:style>
  <w:style w:type="paragraph" w:customStyle="1" w:styleId="CM10">
    <w:name w:val="CM10"/>
    <w:basedOn w:val="Default"/>
    <w:next w:val="Default"/>
    <w:pPr>
      <w:spacing w:after="605"/>
    </w:pPr>
    <w:rPr>
      <w:color w:val="auto"/>
    </w:rPr>
  </w:style>
  <w:style w:type="paragraph" w:customStyle="1" w:styleId="CM14">
    <w:name w:val="CM14"/>
    <w:basedOn w:val="Default"/>
    <w:next w:val="Default"/>
    <w:pPr>
      <w:spacing w:after="373"/>
    </w:pPr>
    <w:rPr>
      <w:color w:val="auto"/>
    </w:rPr>
  </w:style>
  <w:style w:type="paragraph" w:customStyle="1" w:styleId="aff3">
    <w:name w:val="标准称谓"/>
    <w:next w:val="a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4">
    <w:name w:val="实施日期"/>
    <w:basedOn w:val="afd"/>
    <w:pPr>
      <w:framePr w:hSpace="0" w:wrap="around" w:xAlign="right"/>
      <w:jc w:val="right"/>
    </w:pPr>
  </w:style>
  <w:style w:type="paragraph" w:customStyle="1" w:styleId="aff5">
    <w:name w:val="封面标准文稿类别"/>
    <w:pPr>
      <w:spacing w:before="440" w:line="400" w:lineRule="exact"/>
      <w:jc w:val="center"/>
    </w:pPr>
    <w:rPr>
      <w:rFonts w:ascii="宋体"/>
      <w:sz w:val="24"/>
    </w:rPr>
  </w:style>
  <w:style w:type="paragraph" w:customStyle="1" w:styleId="ad">
    <w:name w:val="四级条标题"/>
    <w:basedOn w:val="ac"/>
    <w:next w:val="af"/>
    <w:pPr>
      <w:numPr>
        <w:ilvl w:val="5"/>
      </w:numPr>
      <w:outlineLvl w:val="5"/>
    </w:pPr>
  </w:style>
  <w:style w:type="paragraph" w:customStyle="1" w:styleId="aff6">
    <w:name w:val="标准书脚_偶数页"/>
    <w:pPr>
      <w:spacing w:before="120"/>
    </w:pPr>
    <w:rPr>
      <w:sz w:val="18"/>
    </w:rPr>
  </w:style>
  <w:style w:type="paragraph" w:customStyle="1" w:styleId="1111">
    <w:name w:val="四级标题（1.1.1.1）"/>
    <w:basedOn w:val="4"/>
    <w:next w:val="af"/>
    <w:link w:val="1111Char"/>
    <w:pPr>
      <w:spacing w:beforeLines="50" w:before="50" w:afterLines="50" w:after="50" w:line="240" w:lineRule="auto"/>
    </w:pPr>
    <w:rPr>
      <w:rFonts w:ascii="Times New Roman" w:hAnsi="Times New Roman"/>
      <w:b w:val="0"/>
      <w:sz w:val="24"/>
    </w:rPr>
  </w:style>
  <w:style w:type="paragraph" w:customStyle="1" w:styleId="aa">
    <w:name w:val="一级条标题"/>
    <w:basedOn w:val="a9"/>
    <w:next w:val="af"/>
    <w:pPr>
      <w:numPr>
        <w:ilvl w:val="2"/>
      </w:numPr>
      <w:spacing w:beforeLines="0" w:before="0" w:afterLines="0" w:after="0"/>
      <w:outlineLvl w:val="2"/>
    </w:pPr>
  </w:style>
  <w:style w:type="paragraph" w:customStyle="1" w:styleId="ae">
    <w:name w:val="五级条标题"/>
    <w:basedOn w:val="ad"/>
    <w:next w:val="af"/>
    <w:pPr>
      <w:numPr>
        <w:ilvl w:val="6"/>
      </w:numPr>
      <w:outlineLvl w:val="6"/>
    </w:pPr>
  </w:style>
  <w:style w:type="paragraph" w:customStyle="1" w:styleId="CM7">
    <w:name w:val="CM7"/>
    <w:basedOn w:val="Default"/>
    <w:next w:val="Default"/>
    <w:pPr>
      <w:spacing w:after="95"/>
    </w:pPr>
    <w:rPr>
      <w:color w:val="auto"/>
    </w:rPr>
  </w:style>
  <w:style w:type="paragraph" w:customStyle="1" w:styleId="aff7">
    <w:name w:val="标准书眉_偶数页"/>
    <w:basedOn w:val="af"/>
    <w:next w:val="af"/>
    <w:pPr>
      <w:widowControl/>
      <w:tabs>
        <w:tab w:val="center" w:pos="4154"/>
        <w:tab w:val="right" w:pos="8306"/>
      </w:tabs>
      <w:spacing w:after="120"/>
      <w:jc w:val="left"/>
    </w:pPr>
    <w:rPr>
      <w:kern w:val="0"/>
      <w:szCs w:val="20"/>
    </w:rPr>
  </w:style>
  <w:style w:type="paragraph" w:customStyle="1" w:styleId="a8">
    <w:name w:val="前言、引言标题"/>
    <w:next w:val="af"/>
    <w:pPr>
      <w:numPr>
        <w:numId w:val="1"/>
      </w:numPr>
      <w:shd w:val="clear" w:color="FFFFFF" w:fill="FFFFFF"/>
      <w:spacing w:before="640" w:after="560"/>
      <w:jc w:val="center"/>
      <w:outlineLvl w:val="0"/>
    </w:pPr>
    <w:rPr>
      <w:rFonts w:ascii="黑体" w:eastAsia="黑体"/>
      <w:sz w:val="32"/>
    </w:rPr>
  </w:style>
  <w:style w:type="paragraph" w:customStyle="1" w:styleId="a9">
    <w:name w:val="章标题"/>
    <w:next w:val="af"/>
    <w:pPr>
      <w:numPr>
        <w:ilvl w:val="1"/>
        <w:numId w:val="1"/>
      </w:numPr>
      <w:spacing w:beforeLines="50" w:before="50" w:afterLines="50" w:after="50"/>
      <w:jc w:val="both"/>
      <w:outlineLvl w:val="1"/>
    </w:pPr>
    <w:rPr>
      <w:rFonts w:ascii="黑体" w:eastAsia="黑体"/>
      <w:sz w:val="21"/>
    </w:rPr>
  </w:style>
  <w:style w:type="paragraph" w:customStyle="1" w:styleId="a1">
    <w:name w:val="附录标识"/>
    <w:basedOn w:val="a8"/>
    <w:pPr>
      <w:numPr>
        <w:numId w:val="2"/>
      </w:numPr>
      <w:tabs>
        <w:tab w:val="left" w:pos="6405"/>
      </w:tabs>
      <w:spacing w:after="200"/>
    </w:pPr>
    <w:rPr>
      <w:sz w:val="21"/>
    </w:rPr>
  </w:style>
  <w:style w:type="paragraph" w:customStyle="1" w:styleId="1">
    <w:name w:val="参考文献（[1]）"/>
    <w:basedOn w:val="af"/>
    <w:next w:val="af"/>
    <w:pPr>
      <w:numPr>
        <w:numId w:val="3"/>
      </w:numPr>
      <w:tabs>
        <w:tab w:val="left" w:pos="454"/>
      </w:tabs>
      <w:spacing w:line="400" w:lineRule="atLeast"/>
      <w:jc w:val="left"/>
    </w:pPr>
    <w:rPr>
      <w:szCs w:val="24"/>
    </w:rPr>
  </w:style>
  <w:style w:type="table" w:styleId="aff8">
    <w:name w:val="Table Grid"/>
    <w:basedOn w:val="af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Simple 1"/>
    <w:basedOn w:val="af1"/>
    <w:pPr>
      <w:widowControl w:val="0"/>
      <w:jc w:val="both"/>
    </w:pPr>
    <w:tblPr>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paragraph" w:customStyle="1" w:styleId="a">
    <w:name w:val="二级无"/>
    <w:basedOn w:val="af"/>
    <w:rsid w:val="000D3E90"/>
    <w:pPr>
      <w:widowControl/>
      <w:numPr>
        <w:ilvl w:val="2"/>
        <w:numId w:val="7"/>
      </w:numPr>
      <w:jc w:val="left"/>
      <w:outlineLvl w:val="3"/>
    </w:pPr>
    <w:rPr>
      <w:rFonts w:ascii="宋体"/>
      <w:kern w:val="0"/>
    </w:rPr>
  </w:style>
  <w:style w:type="paragraph" w:customStyle="1" w:styleId="a0">
    <w:name w:val="三级无"/>
    <w:basedOn w:val="af"/>
    <w:rsid w:val="000D3E90"/>
    <w:pPr>
      <w:widowControl/>
      <w:numPr>
        <w:ilvl w:val="3"/>
        <w:numId w:val="7"/>
      </w:numPr>
      <w:jc w:val="left"/>
      <w:outlineLvl w:val="4"/>
    </w:pPr>
    <w:rPr>
      <w:rFonts w:ascii="宋体"/>
      <w:kern w:val="0"/>
    </w:rPr>
  </w:style>
  <w:style w:type="paragraph" w:styleId="aff9">
    <w:name w:val="List Paragraph"/>
    <w:basedOn w:val="af"/>
    <w:uiPriority w:val="34"/>
    <w:qFormat/>
    <w:rsid w:val="000D3E90"/>
    <w:pPr>
      <w:ind w:firstLineChars="200" w:firstLine="420"/>
    </w:pPr>
    <w:rPr>
      <w:szCs w:val="24"/>
    </w:rPr>
  </w:style>
  <w:style w:type="paragraph" w:customStyle="1" w:styleId="affa">
    <w:name w:val="附录表标号"/>
    <w:basedOn w:val="af"/>
    <w:next w:val="af4"/>
    <w:rsid w:val="000D3E90"/>
    <w:pPr>
      <w:spacing w:line="14" w:lineRule="exact"/>
      <w:ind w:left="811" w:hanging="448"/>
      <w:jc w:val="center"/>
      <w:outlineLvl w:val="0"/>
    </w:pPr>
    <w:rPr>
      <w:color w:val="FFFF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138798">
      <w:bodyDiv w:val="1"/>
      <w:marLeft w:val="0"/>
      <w:marRight w:val="0"/>
      <w:marTop w:val="0"/>
      <w:marBottom w:val="0"/>
      <w:divBdr>
        <w:top w:val="none" w:sz="0" w:space="0" w:color="auto"/>
        <w:left w:val="none" w:sz="0" w:space="0" w:color="auto"/>
        <w:bottom w:val="none" w:sz="0" w:space="0" w:color="auto"/>
        <w:right w:val="none" w:sz="0" w:space="0" w:color="auto"/>
      </w:divBdr>
    </w:div>
    <w:div w:id="323239623">
      <w:bodyDiv w:val="1"/>
      <w:marLeft w:val="0"/>
      <w:marRight w:val="0"/>
      <w:marTop w:val="0"/>
      <w:marBottom w:val="0"/>
      <w:divBdr>
        <w:top w:val="none" w:sz="0" w:space="0" w:color="auto"/>
        <w:left w:val="none" w:sz="0" w:space="0" w:color="auto"/>
        <w:bottom w:val="none" w:sz="0" w:space="0" w:color="auto"/>
        <w:right w:val="none" w:sz="0" w:space="0" w:color="auto"/>
      </w:divBdr>
    </w:div>
    <w:div w:id="520245365">
      <w:bodyDiv w:val="1"/>
      <w:marLeft w:val="0"/>
      <w:marRight w:val="0"/>
      <w:marTop w:val="0"/>
      <w:marBottom w:val="0"/>
      <w:divBdr>
        <w:top w:val="none" w:sz="0" w:space="0" w:color="auto"/>
        <w:left w:val="none" w:sz="0" w:space="0" w:color="auto"/>
        <w:bottom w:val="none" w:sz="0" w:space="0" w:color="auto"/>
        <w:right w:val="none" w:sz="0" w:space="0" w:color="auto"/>
      </w:divBdr>
    </w:div>
    <w:div w:id="840243455">
      <w:bodyDiv w:val="1"/>
      <w:marLeft w:val="0"/>
      <w:marRight w:val="0"/>
      <w:marTop w:val="0"/>
      <w:marBottom w:val="0"/>
      <w:divBdr>
        <w:top w:val="none" w:sz="0" w:space="0" w:color="auto"/>
        <w:left w:val="none" w:sz="0" w:space="0" w:color="auto"/>
        <w:bottom w:val="none" w:sz="0" w:space="0" w:color="auto"/>
        <w:right w:val="none" w:sz="0" w:space="0" w:color="auto"/>
      </w:divBdr>
    </w:div>
    <w:div w:id="1045562402">
      <w:bodyDiv w:val="1"/>
      <w:marLeft w:val="0"/>
      <w:marRight w:val="0"/>
      <w:marTop w:val="0"/>
      <w:marBottom w:val="0"/>
      <w:divBdr>
        <w:top w:val="none" w:sz="0" w:space="0" w:color="auto"/>
        <w:left w:val="none" w:sz="0" w:space="0" w:color="auto"/>
        <w:bottom w:val="none" w:sz="0" w:space="0" w:color="auto"/>
        <w:right w:val="none" w:sz="0" w:space="0" w:color="auto"/>
      </w:divBdr>
    </w:div>
    <w:div w:id="1073819680">
      <w:bodyDiv w:val="1"/>
      <w:marLeft w:val="0"/>
      <w:marRight w:val="0"/>
      <w:marTop w:val="0"/>
      <w:marBottom w:val="0"/>
      <w:divBdr>
        <w:top w:val="none" w:sz="0" w:space="0" w:color="auto"/>
        <w:left w:val="none" w:sz="0" w:space="0" w:color="auto"/>
        <w:bottom w:val="none" w:sz="0" w:space="0" w:color="auto"/>
        <w:right w:val="none" w:sz="0" w:space="0" w:color="auto"/>
      </w:divBdr>
    </w:div>
    <w:div w:id="1151868739">
      <w:bodyDiv w:val="1"/>
      <w:marLeft w:val="0"/>
      <w:marRight w:val="0"/>
      <w:marTop w:val="0"/>
      <w:marBottom w:val="0"/>
      <w:divBdr>
        <w:top w:val="none" w:sz="0" w:space="0" w:color="auto"/>
        <w:left w:val="none" w:sz="0" w:space="0" w:color="auto"/>
        <w:bottom w:val="none" w:sz="0" w:space="0" w:color="auto"/>
        <w:right w:val="none" w:sz="0" w:space="0" w:color="auto"/>
      </w:divBdr>
    </w:div>
    <w:div w:id="1714423950">
      <w:bodyDiv w:val="1"/>
      <w:marLeft w:val="0"/>
      <w:marRight w:val="0"/>
      <w:marTop w:val="0"/>
      <w:marBottom w:val="0"/>
      <w:divBdr>
        <w:top w:val="none" w:sz="0" w:space="0" w:color="auto"/>
        <w:left w:val="none" w:sz="0" w:space="0" w:color="auto"/>
        <w:bottom w:val="none" w:sz="0" w:space="0" w:color="auto"/>
        <w:right w:val="none" w:sz="0" w:space="0" w:color="auto"/>
      </w:divBdr>
    </w:div>
    <w:div w:id="193485148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607</TotalTime>
  <Pages>4</Pages>
  <Words>417</Words>
  <Characters>2377</Characters>
  <Application>Microsoft Office Word</Application>
  <DocSecurity>0</DocSecurity>
  <PresentationFormat/>
  <Lines>19</Lines>
  <Paragraphs>5</Paragraphs>
  <Slides>0</Slides>
  <Notes>0</Notes>
  <HiddenSlides>0</HiddenSlides>
  <MMClips>0</MMClips>
  <ScaleCrop>false</ScaleCrop>
  <Manager/>
  <Company>Lenovo (Beijing) Limited</Company>
  <LinksUpToDate>false</LinksUpToDate>
  <CharactersWithSpaces>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subject/>
  <dc:creator>TH-OCR 2000</dc:creator>
  <cp:keywords/>
  <dc:description/>
  <cp:lastModifiedBy>李晓睿</cp:lastModifiedBy>
  <cp:revision>110</cp:revision>
  <dcterms:created xsi:type="dcterms:W3CDTF">2020-11-13T02:53:00Z</dcterms:created>
  <dcterms:modified xsi:type="dcterms:W3CDTF">2021-07-28T09:12:00Z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